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C75" w:rsidRDefault="008E1C6F" w:rsidP="00A64947">
      <w:pPr>
        <w:pStyle w:val="Nagwek1"/>
        <w:spacing w:before="120" w:after="120" w:line="276" w:lineRule="auto"/>
        <w:ind w:right="900"/>
      </w:pPr>
      <w:r>
        <w:t>REGULAMIN</w:t>
      </w:r>
    </w:p>
    <w:p w:rsidR="00C90C75" w:rsidRDefault="007A6324" w:rsidP="00A64947">
      <w:pPr>
        <w:spacing w:before="120" w:after="120" w:line="276" w:lineRule="auto"/>
        <w:ind w:left="918" w:right="897"/>
        <w:jc w:val="center"/>
        <w:rPr>
          <w:b/>
          <w:sz w:val="28"/>
        </w:rPr>
      </w:pPr>
      <w:r>
        <w:rPr>
          <w:b/>
          <w:sz w:val="28"/>
        </w:rPr>
        <w:t xml:space="preserve">II </w:t>
      </w:r>
      <w:r w:rsidR="00DE4579">
        <w:rPr>
          <w:b/>
          <w:sz w:val="28"/>
        </w:rPr>
        <w:t>Międzynarodowej</w:t>
      </w:r>
      <w:r w:rsidR="008E1C6F">
        <w:rPr>
          <w:b/>
          <w:sz w:val="28"/>
        </w:rPr>
        <w:t xml:space="preserve"> Konferencji Naukowej</w:t>
      </w:r>
    </w:p>
    <w:p w:rsidR="00C562D5" w:rsidRDefault="008E1C6F" w:rsidP="00A64947">
      <w:pPr>
        <w:spacing w:before="120" w:after="120" w:line="276" w:lineRule="auto"/>
        <w:ind w:left="919" w:right="919"/>
        <w:jc w:val="center"/>
        <w:rPr>
          <w:b/>
          <w:sz w:val="28"/>
        </w:rPr>
      </w:pPr>
      <w:r>
        <w:rPr>
          <w:b/>
          <w:sz w:val="28"/>
        </w:rPr>
        <w:t>„</w:t>
      </w:r>
      <w:r w:rsidR="00C562D5">
        <w:rPr>
          <w:b/>
          <w:sz w:val="28"/>
        </w:rPr>
        <w:t>Wokół pojęcia pracownika i pracodawcy</w:t>
      </w:r>
      <w:r w:rsidR="00DE4579">
        <w:rPr>
          <w:b/>
          <w:sz w:val="28"/>
        </w:rPr>
        <w:t xml:space="preserve">” </w:t>
      </w:r>
    </w:p>
    <w:p w:rsidR="00C90C75" w:rsidRPr="0049768F" w:rsidRDefault="00C562D5" w:rsidP="00A64947">
      <w:pPr>
        <w:spacing w:before="120" w:after="120" w:line="276" w:lineRule="auto"/>
        <w:ind w:left="919" w:right="919"/>
        <w:jc w:val="center"/>
        <w:rPr>
          <w:b/>
          <w:sz w:val="24"/>
          <w:szCs w:val="24"/>
        </w:rPr>
      </w:pPr>
      <w:r>
        <w:rPr>
          <w:b/>
          <w:sz w:val="28"/>
        </w:rPr>
        <w:t xml:space="preserve">Rzeszów, </w:t>
      </w:r>
      <w:r w:rsidR="00165EFC">
        <w:rPr>
          <w:b/>
          <w:sz w:val="28"/>
        </w:rPr>
        <w:t>5-6 października</w:t>
      </w:r>
      <w:r w:rsidR="00750548">
        <w:rPr>
          <w:b/>
          <w:sz w:val="28"/>
        </w:rPr>
        <w:t xml:space="preserve"> </w:t>
      </w:r>
      <w:r>
        <w:rPr>
          <w:b/>
          <w:sz w:val="28"/>
        </w:rPr>
        <w:t>2021</w:t>
      </w:r>
      <w:r w:rsidR="008E1C6F">
        <w:rPr>
          <w:b/>
          <w:sz w:val="28"/>
        </w:rPr>
        <w:t xml:space="preserve"> r.</w:t>
      </w:r>
    </w:p>
    <w:p w:rsidR="0049768F" w:rsidRPr="00091CBF" w:rsidRDefault="0049768F" w:rsidP="00A64947">
      <w:pPr>
        <w:spacing w:before="120" w:after="120"/>
        <w:ind w:left="919" w:right="919"/>
        <w:jc w:val="center"/>
        <w:rPr>
          <w:b/>
          <w:sz w:val="24"/>
          <w:szCs w:val="24"/>
        </w:rPr>
      </w:pPr>
    </w:p>
    <w:p w:rsidR="0049768F" w:rsidRPr="00091CBF" w:rsidRDefault="008E1C6F" w:rsidP="00A64947">
      <w:pPr>
        <w:tabs>
          <w:tab w:val="left" w:pos="3041"/>
        </w:tabs>
        <w:spacing w:before="120" w:after="120" w:line="276" w:lineRule="auto"/>
        <w:ind w:left="3041" w:right="1541" w:firstLine="1524"/>
        <w:rPr>
          <w:sz w:val="24"/>
          <w:szCs w:val="24"/>
        </w:rPr>
      </w:pPr>
      <w:r w:rsidRPr="00091CBF">
        <w:rPr>
          <w:sz w:val="24"/>
          <w:szCs w:val="24"/>
        </w:rPr>
        <w:t xml:space="preserve">§ I </w:t>
      </w:r>
    </w:p>
    <w:p w:rsidR="00C90C75" w:rsidRPr="00091CBF" w:rsidRDefault="008E1C6F" w:rsidP="00A64947">
      <w:pPr>
        <w:tabs>
          <w:tab w:val="left" w:pos="3041"/>
        </w:tabs>
        <w:spacing w:before="120" w:after="120" w:line="276" w:lineRule="auto"/>
        <w:ind w:left="3041" w:right="1541" w:hanging="1481"/>
        <w:jc w:val="center"/>
        <w:rPr>
          <w:sz w:val="24"/>
          <w:szCs w:val="24"/>
        </w:rPr>
      </w:pPr>
      <w:r w:rsidRPr="00091CBF">
        <w:rPr>
          <w:sz w:val="24"/>
          <w:szCs w:val="24"/>
        </w:rPr>
        <w:t>POSTANOWIENIA OGÓLNE</w:t>
      </w:r>
    </w:p>
    <w:p w:rsidR="00C90C75" w:rsidRPr="00091CBF" w:rsidRDefault="00C90C75" w:rsidP="00A64947">
      <w:pPr>
        <w:pStyle w:val="Tekstpodstawowy"/>
        <w:spacing w:before="120" w:after="120" w:line="276" w:lineRule="auto"/>
        <w:jc w:val="left"/>
      </w:pPr>
    </w:p>
    <w:p w:rsidR="0084033C" w:rsidRPr="00091CBF" w:rsidRDefault="008E1C6F" w:rsidP="00A64947">
      <w:pPr>
        <w:pStyle w:val="Akapitzlist"/>
        <w:numPr>
          <w:ilvl w:val="0"/>
          <w:numId w:val="6"/>
        </w:numPr>
        <w:tabs>
          <w:tab w:val="left" w:pos="379"/>
        </w:tabs>
        <w:spacing w:before="120" w:after="120" w:line="276" w:lineRule="auto"/>
        <w:ind w:right="114" w:hanging="276"/>
        <w:rPr>
          <w:sz w:val="24"/>
          <w:szCs w:val="24"/>
        </w:rPr>
      </w:pPr>
      <w:r w:rsidRPr="00091CBF">
        <w:rPr>
          <w:sz w:val="24"/>
          <w:szCs w:val="24"/>
        </w:rPr>
        <w:t>Organizator</w:t>
      </w:r>
      <w:r w:rsidR="0084033C" w:rsidRPr="00091CBF">
        <w:rPr>
          <w:sz w:val="24"/>
          <w:szCs w:val="24"/>
        </w:rPr>
        <w:t>em</w:t>
      </w:r>
      <w:r w:rsidR="00DE4579" w:rsidRPr="00091CBF">
        <w:rPr>
          <w:sz w:val="24"/>
          <w:szCs w:val="24"/>
        </w:rPr>
        <w:t xml:space="preserve"> </w:t>
      </w:r>
      <w:r w:rsidR="00C562D5" w:rsidRPr="00091CBF">
        <w:rPr>
          <w:sz w:val="24"/>
          <w:szCs w:val="24"/>
        </w:rPr>
        <w:t xml:space="preserve">II </w:t>
      </w:r>
      <w:r w:rsidR="00DE4579" w:rsidRPr="00091CBF">
        <w:rPr>
          <w:sz w:val="24"/>
          <w:szCs w:val="24"/>
        </w:rPr>
        <w:t xml:space="preserve">Międzynarodowej </w:t>
      </w:r>
      <w:r w:rsidRPr="00091CBF">
        <w:rPr>
          <w:sz w:val="24"/>
          <w:szCs w:val="24"/>
        </w:rPr>
        <w:t>Konferencji Naukowej „</w:t>
      </w:r>
      <w:r w:rsidR="00C562D5" w:rsidRPr="00091CBF">
        <w:rPr>
          <w:sz w:val="24"/>
          <w:szCs w:val="24"/>
        </w:rPr>
        <w:t>Wokół pojęcia pracownika i</w:t>
      </w:r>
      <w:r w:rsidR="00105E37" w:rsidRPr="00091CBF">
        <w:rPr>
          <w:sz w:val="24"/>
          <w:szCs w:val="24"/>
        </w:rPr>
        <w:t> </w:t>
      </w:r>
      <w:r w:rsidR="00C562D5" w:rsidRPr="00091CBF">
        <w:rPr>
          <w:sz w:val="24"/>
          <w:szCs w:val="24"/>
        </w:rPr>
        <w:t>pracodawcy</w:t>
      </w:r>
      <w:r w:rsidRPr="00091CBF">
        <w:rPr>
          <w:sz w:val="24"/>
          <w:szCs w:val="24"/>
        </w:rPr>
        <w:t xml:space="preserve">” (zwanej dalej „Konferencją”) </w:t>
      </w:r>
      <w:r w:rsidR="00DE4579" w:rsidRPr="00091CBF">
        <w:rPr>
          <w:sz w:val="24"/>
          <w:szCs w:val="24"/>
        </w:rPr>
        <w:t xml:space="preserve">są: Zakład Prawa Pracy i Ubezpieczeń Społecznych w Instytucie Nauk Prawnych Uniwersytetu Rzeszowskiego, Zakład Prawa Pracy w Instytucie Nauk Prawnych Polskiej Akademii Nauk, Instytut Prawa Pracy i Polityki Społecznej. </w:t>
      </w:r>
    </w:p>
    <w:p w:rsidR="00C90C75" w:rsidRPr="00091CBF" w:rsidRDefault="008E1C6F" w:rsidP="00A64947">
      <w:pPr>
        <w:pStyle w:val="Akapitzlist"/>
        <w:numPr>
          <w:ilvl w:val="0"/>
          <w:numId w:val="6"/>
        </w:numPr>
        <w:tabs>
          <w:tab w:val="left" w:pos="401"/>
        </w:tabs>
        <w:spacing w:before="120" w:after="120" w:line="276" w:lineRule="auto"/>
        <w:ind w:left="400" w:right="138" w:hanging="279"/>
        <w:rPr>
          <w:sz w:val="24"/>
          <w:szCs w:val="24"/>
        </w:rPr>
      </w:pPr>
      <w:r w:rsidRPr="00091CBF">
        <w:rPr>
          <w:sz w:val="24"/>
          <w:szCs w:val="24"/>
        </w:rPr>
        <w:t xml:space="preserve">Uczestnikiem wydarzenia może być osoba fizyczna w szczególności student, doktorant, pracownik naukowy, przedstawiciel firmy lub administracji publicznej, który spełni łącznie wszystkie elementy zawarte w </w:t>
      </w:r>
      <w:bookmarkStart w:id="0" w:name="_Hlk81186815"/>
      <w:r w:rsidR="005344AA" w:rsidRPr="00091CBF">
        <w:rPr>
          <w:sz w:val="24"/>
          <w:szCs w:val="24"/>
        </w:rPr>
        <w:t>§ II</w:t>
      </w:r>
      <w:r w:rsidR="00105E37" w:rsidRPr="00091CBF">
        <w:rPr>
          <w:sz w:val="24"/>
          <w:szCs w:val="24"/>
        </w:rPr>
        <w:t xml:space="preserve"> ust.</w:t>
      </w:r>
      <w:r w:rsidR="005344AA" w:rsidRPr="00091CBF">
        <w:rPr>
          <w:sz w:val="24"/>
          <w:szCs w:val="24"/>
        </w:rPr>
        <w:t xml:space="preserve"> 2.</w:t>
      </w:r>
      <w:bookmarkEnd w:id="0"/>
    </w:p>
    <w:p w:rsidR="00C90C75" w:rsidRPr="00091CBF" w:rsidRDefault="008E1C6F" w:rsidP="00A64947">
      <w:pPr>
        <w:pStyle w:val="Akapitzlist"/>
        <w:numPr>
          <w:ilvl w:val="0"/>
          <w:numId w:val="6"/>
        </w:numPr>
        <w:tabs>
          <w:tab w:val="left" w:pos="401"/>
        </w:tabs>
        <w:spacing w:before="120" w:after="120" w:line="276" w:lineRule="auto"/>
        <w:ind w:left="400" w:right="114" w:hanging="279"/>
        <w:rPr>
          <w:sz w:val="24"/>
          <w:szCs w:val="24"/>
        </w:rPr>
      </w:pPr>
      <w:r w:rsidRPr="00091CBF">
        <w:rPr>
          <w:sz w:val="24"/>
          <w:szCs w:val="24"/>
        </w:rPr>
        <w:t>Przepisy niniejszego Regulaminu stanowią integralną część zgłoszenia uczestnictwa na</w:t>
      </w:r>
      <w:r w:rsidR="00105E37" w:rsidRPr="00091CBF">
        <w:rPr>
          <w:sz w:val="24"/>
          <w:szCs w:val="24"/>
        </w:rPr>
        <w:t> </w:t>
      </w:r>
      <w:r w:rsidR="00DE4579" w:rsidRPr="00091CBF">
        <w:rPr>
          <w:sz w:val="24"/>
          <w:szCs w:val="24"/>
        </w:rPr>
        <w:t xml:space="preserve">Konferencję. </w:t>
      </w:r>
    </w:p>
    <w:p w:rsidR="0033445F" w:rsidRPr="00091CBF" w:rsidRDefault="008E1C6F" w:rsidP="00A64947">
      <w:pPr>
        <w:pStyle w:val="Akapitzlist"/>
        <w:numPr>
          <w:ilvl w:val="0"/>
          <w:numId w:val="6"/>
        </w:numPr>
        <w:tabs>
          <w:tab w:val="left" w:pos="406"/>
        </w:tabs>
        <w:spacing w:before="120" w:after="120" w:line="276" w:lineRule="auto"/>
        <w:ind w:left="419" w:right="134" w:hanging="298"/>
        <w:rPr>
          <w:sz w:val="24"/>
          <w:szCs w:val="24"/>
        </w:rPr>
      </w:pPr>
      <w:r w:rsidRPr="00091CBF">
        <w:rPr>
          <w:sz w:val="24"/>
          <w:szCs w:val="24"/>
        </w:rPr>
        <w:t xml:space="preserve">Przesłanie zgłoszenia do Organizatora </w:t>
      </w:r>
      <w:r w:rsidR="00DE4579" w:rsidRPr="00091CBF">
        <w:rPr>
          <w:sz w:val="24"/>
          <w:szCs w:val="24"/>
        </w:rPr>
        <w:t xml:space="preserve">jak również wyrażenie zgody </w:t>
      </w:r>
      <w:r w:rsidR="00C562D5" w:rsidRPr="00091CBF">
        <w:rPr>
          <w:sz w:val="24"/>
          <w:szCs w:val="24"/>
        </w:rPr>
        <w:t>na uczestnictwo w</w:t>
      </w:r>
      <w:r w:rsidR="00105E37" w:rsidRPr="00091CBF">
        <w:rPr>
          <w:sz w:val="24"/>
          <w:szCs w:val="24"/>
        </w:rPr>
        <w:t> </w:t>
      </w:r>
      <w:r w:rsidR="00C562D5" w:rsidRPr="00091CBF">
        <w:rPr>
          <w:sz w:val="24"/>
          <w:szCs w:val="24"/>
        </w:rPr>
        <w:t>Konferencji n</w:t>
      </w:r>
      <w:r w:rsidR="00DE4579" w:rsidRPr="00091CBF">
        <w:rPr>
          <w:sz w:val="24"/>
          <w:szCs w:val="24"/>
        </w:rPr>
        <w:t xml:space="preserve">a zaproszenie Organizatora </w:t>
      </w:r>
      <w:r w:rsidRPr="00091CBF">
        <w:rPr>
          <w:sz w:val="24"/>
          <w:szCs w:val="24"/>
        </w:rPr>
        <w:t>jest równoznaczne z zaakceptowaniem przez Uczestnika niniejszego Regulaminu oraz jest formą zawarcia zobowiązań pomiędzy stronami.</w:t>
      </w:r>
    </w:p>
    <w:p w:rsidR="00C90C75" w:rsidRPr="00091CBF" w:rsidRDefault="008E1C6F" w:rsidP="00A64947">
      <w:pPr>
        <w:pStyle w:val="Akapitzlist"/>
        <w:numPr>
          <w:ilvl w:val="0"/>
          <w:numId w:val="6"/>
        </w:numPr>
        <w:tabs>
          <w:tab w:val="left" w:pos="401"/>
        </w:tabs>
        <w:spacing w:before="120" w:after="120" w:line="276" w:lineRule="auto"/>
        <w:ind w:left="400" w:right="118" w:hanging="279"/>
        <w:rPr>
          <w:sz w:val="24"/>
          <w:szCs w:val="24"/>
        </w:rPr>
      </w:pPr>
      <w:r w:rsidRPr="00091CBF">
        <w:rPr>
          <w:sz w:val="24"/>
          <w:szCs w:val="24"/>
        </w:rPr>
        <w:t>Organizator zastrzega sobie prawo do zmiany post</w:t>
      </w:r>
      <w:r w:rsidR="00C562D5" w:rsidRPr="00091CBF">
        <w:rPr>
          <w:sz w:val="24"/>
          <w:szCs w:val="24"/>
        </w:rPr>
        <w:t>anowień regulaminu i zobowiązuje</w:t>
      </w:r>
      <w:r w:rsidRPr="00091CBF">
        <w:rPr>
          <w:sz w:val="24"/>
          <w:szCs w:val="24"/>
        </w:rPr>
        <w:t xml:space="preserve"> się do niezwłocznego poinformowania o tym fakcie Uczestników za pośrednictwem poczty elektronicznej.</w:t>
      </w:r>
    </w:p>
    <w:p w:rsidR="00831D8F" w:rsidRPr="00091CBF" w:rsidRDefault="0033445F" w:rsidP="00A64947">
      <w:pPr>
        <w:pStyle w:val="Akapitzlist"/>
        <w:numPr>
          <w:ilvl w:val="0"/>
          <w:numId w:val="6"/>
        </w:numPr>
        <w:tabs>
          <w:tab w:val="left" w:pos="401"/>
        </w:tabs>
        <w:spacing w:before="120" w:after="120" w:line="276" w:lineRule="auto"/>
        <w:ind w:left="400" w:right="118" w:hanging="279"/>
        <w:rPr>
          <w:sz w:val="24"/>
          <w:szCs w:val="24"/>
        </w:rPr>
      </w:pPr>
      <w:r w:rsidRPr="00091CBF">
        <w:rPr>
          <w:sz w:val="24"/>
          <w:szCs w:val="24"/>
        </w:rPr>
        <w:t xml:space="preserve">W przypadku </w:t>
      </w:r>
      <w:r w:rsidR="00997C2D" w:rsidRPr="00091CBF">
        <w:rPr>
          <w:sz w:val="24"/>
          <w:szCs w:val="24"/>
        </w:rPr>
        <w:t>wystąpienia</w:t>
      </w:r>
      <w:r w:rsidRPr="00091CBF">
        <w:rPr>
          <w:sz w:val="24"/>
          <w:szCs w:val="24"/>
        </w:rPr>
        <w:t xml:space="preserve"> ograniczeń wywołanych wzrostem ilości zakażeń wirusem SARS-CoV-2, organizatorzy zastrzegają sobie prawo do przeprowadzenia Konferencji w</w:t>
      </w:r>
      <w:r w:rsidR="00105E37" w:rsidRPr="00091CBF">
        <w:rPr>
          <w:sz w:val="24"/>
          <w:szCs w:val="24"/>
        </w:rPr>
        <w:t> </w:t>
      </w:r>
      <w:r w:rsidRPr="00091CBF">
        <w:rPr>
          <w:sz w:val="24"/>
          <w:szCs w:val="24"/>
        </w:rPr>
        <w:t>formie zdalnej</w:t>
      </w:r>
      <w:r w:rsidR="0084033C" w:rsidRPr="00091CBF">
        <w:rPr>
          <w:sz w:val="24"/>
          <w:szCs w:val="24"/>
        </w:rPr>
        <w:t xml:space="preserve"> (online). </w:t>
      </w:r>
    </w:p>
    <w:p w:rsidR="00B340F0" w:rsidRPr="00091CBF" w:rsidRDefault="00B340F0" w:rsidP="00A64947">
      <w:pPr>
        <w:spacing w:before="120" w:after="120" w:line="276" w:lineRule="auto"/>
        <w:ind w:right="902"/>
        <w:rPr>
          <w:sz w:val="24"/>
          <w:szCs w:val="24"/>
        </w:rPr>
      </w:pPr>
    </w:p>
    <w:p w:rsidR="00C90C75" w:rsidRPr="00091CBF" w:rsidRDefault="008E1C6F" w:rsidP="00A64947">
      <w:pPr>
        <w:spacing w:before="120" w:after="120" w:line="276" w:lineRule="auto"/>
        <w:ind w:left="918" w:right="902"/>
        <w:jc w:val="center"/>
        <w:rPr>
          <w:sz w:val="24"/>
          <w:szCs w:val="24"/>
        </w:rPr>
      </w:pPr>
      <w:r w:rsidRPr="00091CBF">
        <w:rPr>
          <w:sz w:val="24"/>
          <w:szCs w:val="24"/>
        </w:rPr>
        <w:t>§ II</w:t>
      </w:r>
    </w:p>
    <w:p w:rsidR="00C90C75" w:rsidRPr="00091CBF" w:rsidRDefault="008E1C6F" w:rsidP="00A64947">
      <w:pPr>
        <w:pStyle w:val="Tekstpodstawowy"/>
        <w:spacing w:before="120" w:after="120" w:line="276" w:lineRule="auto"/>
        <w:ind w:left="918" w:right="898"/>
        <w:jc w:val="center"/>
      </w:pPr>
      <w:r w:rsidRPr="00091CBF">
        <w:t>WARUNKI UCZESTNICTWA</w:t>
      </w:r>
    </w:p>
    <w:p w:rsidR="00C90C75" w:rsidRPr="00091CBF" w:rsidRDefault="00C90C75" w:rsidP="00A64947">
      <w:pPr>
        <w:pStyle w:val="Tekstpodstawowy"/>
        <w:spacing w:before="120" w:after="120" w:line="276" w:lineRule="auto"/>
        <w:jc w:val="left"/>
      </w:pPr>
    </w:p>
    <w:p w:rsidR="00DE4579" w:rsidRPr="00091CBF" w:rsidRDefault="00DE4579" w:rsidP="00A64947">
      <w:pPr>
        <w:pStyle w:val="Akapitzlist"/>
        <w:numPr>
          <w:ilvl w:val="0"/>
          <w:numId w:val="5"/>
        </w:numPr>
        <w:tabs>
          <w:tab w:val="left" w:pos="401"/>
        </w:tabs>
        <w:spacing w:before="120" w:after="120" w:line="276" w:lineRule="auto"/>
        <w:ind w:right="118"/>
        <w:rPr>
          <w:sz w:val="24"/>
          <w:szCs w:val="24"/>
        </w:rPr>
      </w:pPr>
      <w:r w:rsidRPr="00091CBF">
        <w:rPr>
          <w:sz w:val="24"/>
          <w:szCs w:val="24"/>
        </w:rPr>
        <w:t>Wyróżnia się dwa rodzaje uczestnictwa w Konferencji: udział bierny i udział czynny.</w:t>
      </w:r>
    </w:p>
    <w:p w:rsidR="00C90C75" w:rsidRPr="00091CBF" w:rsidRDefault="008E1C6F" w:rsidP="00A64947">
      <w:pPr>
        <w:pStyle w:val="Akapitzlist"/>
        <w:numPr>
          <w:ilvl w:val="0"/>
          <w:numId w:val="5"/>
        </w:numPr>
        <w:tabs>
          <w:tab w:val="left" w:pos="401"/>
        </w:tabs>
        <w:spacing w:before="120" w:after="120" w:line="276" w:lineRule="auto"/>
        <w:ind w:right="118"/>
        <w:rPr>
          <w:sz w:val="24"/>
          <w:szCs w:val="24"/>
        </w:rPr>
      </w:pPr>
      <w:r w:rsidRPr="00091CBF">
        <w:rPr>
          <w:sz w:val="24"/>
          <w:szCs w:val="24"/>
        </w:rPr>
        <w:t xml:space="preserve">Warunkiem uzyskania statusu uczestnika </w:t>
      </w:r>
      <w:r w:rsidR="00505033" w:rsidRPr="00091CBF">
        <w:rPr>
          <w:sz w:val="24"/>
          <w:szCs w:val="24"/>
        </w:rPr>
        <w:t xml:space="preserve">czynnego </w:t>
      </w:r>
      <w:r w:rsidR="00DE4579" w:rsidRPr="00091CBF">
        <w:rPr>
          <w:sz w:val="24"/>
          <w:szCs w:val="24"/>
        </w:rPr>
        <w:t>Konferencji</w:t>
      </w:r>
      <w:r w:rsidRPr="00091CBF">
        <w:rPr>
          <w:sz w:val="24"/>
          <w:szCs w:val="24"/>
        </w:rPr>
        <w:t xml:space="preserve"> jest spełnienie łącznie poniższych postanowień:</w:t>
      </w:r>
    </w:p>
    <w:p w:rsidR="00C90C75" w:rsidRPr="00091CBF" w:rsidRDefault="008E1C6F" w:rsidP="00A64947">
      <w:pPr>
        <w:pStyle w:val="Akapitzlist"/>
        <w:numPr>
          <w:ilvl w:val="1"/>
          <w:numId w:val="5"/>
        </w:numPr>
        <w:tabs>
          <w:tab w:val="left" w:pos="706"/>
        </w:tabs>
        <w:spacing w:line="276" w:lineRule="auto"/>
        <w:ind w:hanging="306"/>
        <w:rPr>
          <w:sz w:val="24"/>
          <w:szCs w:val="24"/>
        </w:rPr>
      </w:pPr>
      <w:proofErr w:type="gramStart"/>
      <w:r w:rsidRPr="00091CBF">
        <w:rPr>
          <w:sz w:val="24"/>
          <w:szCs w:val="24"/>
        </w:rPr>
        <w:t>rejestracja</w:t>
      </w:r>
      <w:proofErr w:type="gramEnd"/>
      <w:r w:rsidRPr="00091CBF">
        <w:rPr>
          <w:sz w:val="24"/>
          <w:szCs w:val="24"/>
        </w:rPr>
        <w:t xml:space="preserve"> w systemie rejestracyjnym</w:t>
      </w:r>
      <w:r w:rsidRPr="00091CBF">
        <w:rPr>
          <w:spacing w:val="-1"/>
          <w:sz w:val="24"/>
          <w:szCs w:val="24"/>
        </w:rPr>
        <w:t xml:space="preserve"> </w:t>
      </w:r>
      <w:r w:rsidRPr="00091CBF">
        <w:rPr>
          <w:sz w:val="24"/>
          <w:szCs w:val="24"/>
        </w:rPr>
        <w:t>online,</w:t>
      </w:r>
    </w:p>
    <w:p w:rsidR="00C90C75" w:rsidRPr="00091CBF" w:rsidRDefault="008E1C6F" w:rsidP="00A61FF6">
      <w:pPr>
        <w:pStyle w:val="Akapitzlist"/>
        <w:numPr>
          <w:ilvl w:val="1"/>
          <w:numId w:val="5"/>
        </w:numPr>
        <w:tabs>
          <w:tab w:val="left" w:pos="715"/>
        </w:tabs>
        <w:spacing w:line="276" w:lineRule="auto"/>
        <w:ind w:left="709" w:right="118" w:hanging="283"/>
        <w:rPr>
          <w:sz w:val="24"/>
          <w:szCs w:val="24"/>
        </w:rPr>
      </w:pPr>
      <w:proofErr w:type="gramStart"/>
      <w:r w:rsidRPr="00091CBF">
        <w:rPr>
          <w:sz w:val="24"/>
          <w:szCs w:val="24"/>
        </w:rPr>
        <w:t>otrzymanie</w:t>
      </w:r>
      <w:proofErr w:type="gramEnd"/>
      <w:r w:rsidRPr="00091CBF">
        <w:rPr>
          <w:sz w:val="24"/>
          <w:szCs w:val="24"/>
        </w:rPr>
        <w:t xml:space="preserve"> od Organizatora za pomocą systemu online potwierdzenia rejestracji, w</w:t>
      </w:r>
      <w:r w:rsidR="00105E37" w:rsidRPr="00091CBF">
        <w:rPr>
          <w:sz w:val="24"/>
          <w:szCs w:val="24"/>
        </w:rPr>
        <w:t> </w:t>
      </w:r>
      <w:r w:rsidRPr="00091CBF">
        <w:rPr>
          <w:sz w:val="24"/>
          <w:szCs w:val="24"/>
        </w:rPr>
        <w:t>przypadku</w:t>
      </w:r>
      <w:r w:rsidRPr="00091CBF">
        <w:rPr>
          <w:spacing w:val="17"/>
          <w:sz w:val="24"/>
          <w:szCs w:val="24"/>
        </w:rPr>
        <w:t xml:space="preserve"> </w:t>
      </w:r>
      <w:r w:rsidRPr="00091CBF">
        <w:rPr>
          <w:sz w:val="24"/>
          <w:szCs w:val="24"/>
        </w:rPr>
        <w:t>braku</w:t>
      </w:r>
      <w:r w:rsidRPr="00091CBF">
        <w:rPr>
          <w:spacing w:val="17"/>
          <w:sz w:val="24"/>
          <w:szCs w:val="24"/>
        </w:rPr>
        <w:t xml:space="preserve"> </w:t>
      </w:r>
      <w:r w:rsidRPr="00091CBF">
        <w:rPr>
          <w:sz w:val="24"/>
          <w:szCs w:val="24"/>
        </w:rPr>
        <w:t>informacji</w:t>
      </w:r>
      <w:r w:rsidRPr="00091CBF">
        <w:rPr>
          <w:spacing w:val="18"/>
          <w:sz w:val="24"/>
          <w:szCs w:val="24"/>
        </w:rPr>
        <w:t xml:space="preserve"> </w:t>
      </w:r>
      <w:r w:rsidRPr="00091CBF">
        <w:rPr>
          <w:sz w:val="24"/>
          <w:szCs w:val="24"/>
        </w:rPr>
        <w:t>potwierdzającej</w:t>
      </w:r>
      <w:r w:rsidRPr="00091CBF">
        <w:rPr>
          <w:spacing w:val="18"/>
          <w:sz w:val="24"/>
          <w:szCs w:val="24"/>
        </w:rPr>
        <w:t xml:space="preserve"> </w:t>
      </w:r>
      <w:r w:rsidRPr="00091CBF">
        <w:rPr>
          <w:sz w:val="24"/>
          <w:szCs w:val="24"/>
        </w:rPr>
        <w:t>rejestrację</w:t>
      </w:r>
      <w:r w:rsidRPr="00091CBF">
        <w:rPr>
          <w:spacing w:val="17"/>
          <w:sz w:val="24"/>
          <w:szCs w:val="24"/>
        </w:rPr>
        <w:t xml:space="preserve"> </w:t>
      </w:r>
      <w:r w:rsidRPr="00091CBF">
        <w:rPr>
          <w:sz w:val="24"/>
          <w:szCs w:val="24"/>
        </w:rPr>
        <w:t>w</w:t>
      </w:r>
      <w:r w:rsidRPr="00091CBF">
        <w:rPr>
          <w:spacing w:val="19"/>
          <w:sz w:val="24"/>
          <w:szCs w:val="24"/>
        </w:rPr>
        <w:t xml:space="preserve"> </w:t>
      </w:r>
      <w:r w:rsidRPr="00091CBF">
        <w:rPr>
          <w:sz w:val="24"/>
          <w:szCs w:val="24"/>
        </w:rPr>
        <w:t>ciągu</w:t>
      </w:r>
      <w:r w:rsidRPr="00091CBF">
        <w:rPr>
          <w:spacing w:val="17"/>
          <w:sz w:val="24"/>
          <w:szCs w:val="24"/>
        </w:rPr>
        <w:t xml:space="preserve"> </w:t>
      </w:r>
      <w:r w:rsidRPr="00091CBF">
        <w:rPr>
          <w:sz w:val="24"/>
          <w:szCs w:val="24"/>
        </w:rPr>
        <w:t>3</w:t>
      </w:r>
      <w:r w:rsidRPr="00091CBF">
        <w:rPr>
          <w:spacing w:val="17"/>
          <w:sz w:val="24"/>
          <w:szCs w:val="24"/>
        </w:rPr>
        <w:t xml:space="preserve"> </w:t>
      </w:r>
      <w:r w:rsidRPr="00091CBF">
        <w:rPr>
          <w:sz w:val="24"/>
          <w:szCs w:val="24"/>
        </w:rPr>
        <w:t>dni</w:t>
      </w:r>
      <w:r w:rsidRPr="00091CBF">
        <w:rPr>
          <w:spacing w:val="18"/>
          <w:sz w:val="24"/>
          <w:szCs w:val="24"/>
        </w:rPr>
        <w:t xml:space="preserve"> </w:t>
      </w:r>
      <w:r w:rsidRPr="00091CBF">
        <w:rPr>
          <w:sz w:val="24"/>
          <w:szCs w:val="24"/>
        </w:rPr>
        <w:t>roboczych</w:t>
      </w:r>
      <w:r w:rsidRPr="00091CBF">
        <w:rPr>
          <w:spacing w:val="20"/>
          <w:sz w:val="24"/>
          <w:szCs w:val="24"/>
        </w:rPr>
        <w:t xml:space="preserve"> </w:t>
      </w:r>
      <w:r w:rsidRPr="00091CBF">
        <w:rPr>
          <w:sz w:val="24"/>
          <w:szCs w:val="24"/>
        </w:rPr>
        <w:t>od</w:t>
      </w:r>
      <w:r w:rsidR="00091CBF">
        <w:rPr>
          <w:sz w:val="24"/>
          <w:szCs w:val="24"/>
        </w:rPr>
        <w:t xml:space="preserve"> </w:t>
      </w:r>
      <w:r w:rsidRPr="00091CBF">
        <w:rPr>
          <w:sz w:val="24"/>
          <w:szCs w:val="24"/>
        </w:rPr>
        <w:t xml:space="preserve">momentu rejestracji uprasza się o kontakt pod adresem mailowym: </w:t>
      </w:r>
      <w:hyperlink r:id="rId7" w:history="1">
        <w:r w:rsidR="00DE4579" w:rsidRPr="00091CBF">
          <w:rPr>
            <w:rStyle w:val="Hipercze"/>
            <w:sz w:val="24"/>
            <w:szCs w:val="24"/>
          </w:rPr>
          <w:t>labourlaw@ur.edu.pl</w:t>
        </w:r>
      </w:hyperlink>
    </w:p>
    <w:p w:rsidR="00261A11" w:rsidRPr="00091CBF" w:rsidRDefault="00261A11" w:rsidP="00A64947">
      <w:pPr>
        <w:pStyle w:val="Tekstpodstawowy"/>
        <w:numPr>
          <w:ilvl w:val="1"/>
          <w:numId w:val="5"/>
        </w:numPr>
        <w:spacing w:line="276" w:lineRule="auto"/>
        <w:ind w:right="118"/>
      </w:pPr>
      <w:proofErr w:type="gramStart"/>
      <w:r w:rsidRPr="00091CBF">
        <w:t>uiszczenie</w:t>
      </w:r>
      <w:proofErr w:type="gramEnd"/>
      <w:r w:rsidRPr="00091CBF">
        <w:t xml:space="preserve"> opłaty rejestracyjnej w terminie przewidzianym przez Organizatora (informacje </w:t>
      </w:r>
      <w:r w:rsidRPr="00091CBF">
        <w:lastRenderedPageBreak/>
        <w:t xml:space="preserve">dostępne na: </w:t>
      </w:r>
      <w:hyperlink r:id="rId8" w:history="1">
        <w:r w:rsidRPr="00091CBF">
          <w:rPr>
            <w:rStyle w:val="Hipercze"/>
          </w:rPr>
          <w:t>www.labourlaw.ur.edu.pl</w:t>
        </w:r>
      </w:hyperlink>
      <w:proofErr w:type="gramStart"/>
      <w:r w:rsidRPr="00091CBF">
        <w:t>). W</w:t>
      </w:r>
      <w:proofErr w:type="gramEnd"/>
      <w:r w:rsidRPr="00091CBF">
        <w:t xml:space="preserve"> przypadku braku wniesienia </w:t>
      </w:r>
      <w:r w:rsidR="00505033" w:rsidRPr="00091CBF">
        <w:t>opłaty nastąpi automatyczne wykreślenie z listy uczestników, o czy</w:t>
      </w:r>
      <w:r w:rsidR="005344AA" w:rsidRPr="00091CBF">
        <w:t>m</w:t>
      </w:r>
      <w:r w:rsidR="00505033" w:rsidRPr="00091CBF">
        <w:t xml:space="preserve"> uczestnik </w:t>
      </w:r>
      <w:r w:rsidR="005344AA" w:rsidRPr="00091CBF">
        <w:t>zostanie</w:t>
      </w:r>
      <w:r w:rsidR="00505033" w:rsidRPr="00091CBF">
        <w:t xml:space="preserve"> poinformowany drogą mailową. </w:t>
      </w:r>
    </w:p>
    <w:p w:rsidR="00DE4579" w:rsidRPr="00091CBF" w:rsidRDefault="008E1C6F" w:rsidP="00A64947">
      <w:pPr>
        <w:pStyle w:val="Akapitzlist"/>
        <w:numPr>
          <w:ilvl w:val="0"/>
          <w:numId w:val="5"/>
        </w:numPr>
        <w:tabs>
          <w:tab w:val="left" w:pos="401"/>
        </w:tabs>
        <w:spacing w:before="120" w:after="120" w:line="276" w:lineRule="auto"/>
        <w:ind w:right="123"/>
        <w:rPr>
          <w:sz w:val="24"/>
          <w:szCs w:val="24"/>
        </w:rPr>
      </w:pPr>
      <w:r w:rsidRPr="00091CBF">
        <w:rPr>
          <w:sz w:val="24"/>
          <w:szCs w:val="24"/>
        </w:rPr>
        <w:t>Organizator zastrzega sobie prawo odrzucenia prawidłowo wypełnionego formularza zgłoszeniowego bez podania</w:t>
      </w:r>
      <w:r w:rsidRPr="00091CBF">
        <w:rPr>
          <w:spacing w:val="-2"/>
          <w:sz w:val="24"/>
          <w:szCs w:val="24"/>
        </w:rPr>
        <w:t xml:space="preserve"> </w:t>
      </w:r>
      <w:r w:rsidRPr="00091CBF">
        <w:rPr>
          <w:sz w:val="24"/>
          <w:szCs w:val="24"/>
        </w:rPr>
        <w:t>przyczyny.</w:t>
      </w:r>
    </w:p>
    <w:p w:rsidR="00DE4579" w:rsidRPr="00091CBF" w:rsidRDefault="00505033" w:rsidP="00A64947">
      <w:pPr>
        <w:pStyle w:val="Akapitzlist"/>
        <w:numPr>
          <w:ilvl w:val="0"/>
          <w:numId w:val="5"/>
        </w:numPr>
        <w:tabs>
          <w:tab w:val="left" w:pos="401"/>
        </w:tabs>
        <w:spacing w:before="120" w:after="120" w:line="276" w:lineRule="auto"/>
        <w:ind w:right="123"/>
        <w:rPr>
          <w:sz w:val="24"/>
          <w:szCs w:val="24"/>
        </w:rPr>
      </w:pPr>
      <w:r w:rsidRPr="00091CBF">
        <w:rPr>
          <w:sz w:val="24"/>
          <w:szCs w:val="24"/>
        </w:rPr>
        <w:t>Niezależnie od warunków przewidzianych w ust. 2 uzyskanie statusu</w:t>
      </w:r>
      <w:r w:rsidR="00DE4579" w:rsidRPr="00091CBF">
        <w:rPr>
          <w:sz w:val="24"/>
          <w:szCs w:val="24"/>
        </w:rPr>
        <w:t xml:space="preserve"> uczestnika czynnego </w:t>
      </w:r>
      <w:r w:rsidRPr="00091CBF">
        <w:rPr>
          <w:sz w:val="24"/>
          <w:szCs w:val="24"/>
        </w:rPr>
        <w:t>następuje przez</w:t>
      </w:r>
      <w:r w:rsidR="00DE4579" w:rsidRPr="00091CBF">
        <w:rPr>
          <w:sz w:val="24"/>
          <w:szCs w:val="24"/>
        </w:rPr>
        <w:t xml:space="preserve"> otrzymanie imiennego zaproszenia od Organizatorów Konferencji na wygłoszenie referatu naukowego w trakcie Konferencji.</w:t>
      </w:r>
    </w:p>
    <w:p w:rsidR="00DE4579" w:rsidRPr="00091CBF" w:rsidRDefault="00DE4579" w:rsidP="00A64947">
      <w:pPr>
        <w:pStyle w:val="Akapitzlist"/>
        <w:numPr>
          <w:ilvl w:val="0"/>
          <w:numId w:val="5"/>
        </w:numPr>
        <w:tabs>
          <w:tab w:val="left" w:pos="401"/>
        </w:tabs>
        <w:spacing w:before="120" w:after="120" w:line="276" w:lineRule="auto"/>
        <w:ind w:right="123"/>
        <w:rPr>
          <w:sz w:val="24"/>
          <w:szCs w:val="24"/>
        </w:rPr>
      </w:pPr>
      <w:r w:rsidRPr="00091CBF">
        <w:rPr>
          <w:sz w:val="24"/>
          <w:szCs w:val="24"/>
        </w:rPr>
        <w:t xml:space="preserve">W ramach udziału czynnego przysługuje </w:t>
      </w:r>
      <w:r w:rsidR="00505033" w:rsidRPr="00091CBF">
        <w:rPr>
          <w:sz w:val="24"/>
          <w:szCs w:val="24"/>
        </w:rPr>
        <w:t xml:space="preserve">możliwość wygłoszenia referatu naukowego, możliwość publikacji referatu w monografii pokonferencyjnej, </w:t>
      </w:r>
      <w:r w:rsidRPr="00091CBF">
        <w:rPr>
          <w:sz w:val="24"/>
          <w:szCs w:val="24"/>
        </w:rPr>
        <w:t xml:space="preserve">poczęstunek podczas Konferencji, </w:t>
      </w:r>
      <w:r w:rsidR="00505033" w:rsidRPr="00091CBF">
        <w:rPr>
          <w:sz w:val="24"/>
          <w:szCs w:val="24"/>
        </w:rPr>
        <w:t xml:space="preserve">udział w uroczystym bankiecie, </w:t>
      </w:r>
      <w:r w:rsidRPr="00091CBF">
        <w:rPr>
          <w:sz w:val="24"/>
          <w:szCs w:val="24"/>
        </w:rPr>
        <w:t>materiały konferencyjne, zaświadczenie potw</w:t>
      </w:r>
      <w:r w:rsidR="00505033" w:rsidRPr="00091CBF">
        <w:rPr>
          <w:sz w:val="24"/>
          <w:szCs w:val="24"/>
        </w:rPr>
        <w:t xml:space="preserve">ierdzające udział w konferencji. </w:t>
      </w:r>
    </w:p>
    <w:p w:rsidR="00505033" w:rsidRPr="00091CBF" w:rsidRDefault="00505033" w:rsidP="00A64947">
      <w:pPr>
        <w:pStyle w:val="Akapitzlist"/>
        <w:numPr>
          <w:ilvl w:val="0"/>
          <w:numId w:val="5"/>
        </w:numPr>
        <w:tabs>
          <w:tab w:val="left" w:pos="401"/>
        </w:tabs>
        <w:spacing w:before="120" w:after="120" w:line="276" w:lineRule="auto"/>
        <w:ind w:right="123"/>
        <w:rPr>
          <w:sz w:val="24"/>
          <w:szCs w:val="24"/>
        </w:rPr>
      </w:pPr>
      <w:r w:rsidRPr="00091CBF">
        <w:rPr>
          <w:sz w:val="24"/>
          <w:szCs w:val="24"/>
        </w:rPr>
        <w:t xml:space="preserve">Wszyscy uczestnicy </w:t>
      </w:r>
      <w:r w:rsidR="00AD53D7" w:rsidRPr="00091CBF">
        <w:rPr>
          <w:sz w:val="24"/>
          <w:szCs w:val="24"/>
        </w:rPr>
        <w:t xml:space="preserve">czynni </w:t>
      </w:r>
      <w:r w:rsidRPr="00091CBF">
        <w:rPr>
          <w:sz w:val="24"/>
          <w:szCs w:val="24"/>
        </w:rPr>
        <w:t xml:space="preserve">mają możliwość publikacji referatu nowego w monografii pokonferencyjnej po spełnieniu wymagań określonych na stronie </w:t>
      </w:r>
      <w:hyperlink r:id="rId9" w:history="1">
        <w:r w:rsidRPr="00091CBF">
          <w:rPr>
            <w:rStyle w:val="Hipercze"/>
            <w:sz w:val="24"/>
            <w:szCs w:val="24"/>
          </w:rPr>
          <w:t>www.labourlaw.ur.edu.pl</w:t>
        </w:r>
      </w:hyperlink>
      <w:r w:rsidRPr="00091CBF">
        <w:rPr>
          <w:sz w:val="24"/>
          <w:szCs w:val="24"/>
        </w:rPr>
        <w:t>.</w:t>
      </w:r>
    </w:p>
    <w:p w:rsidR="00505033" w:rsidRPr="00091CBF" w:rsidRDefault="00505033" w:rsidP="00A64947">
      <w:pPr>
        <w:pStyle w:val="Akapitzlist"/>
        <w:numPr>
          <w:ilvl w:val="0"/>
          <w:numId w:val="5"/>
        </w:numPr>
        <w:tabs>
          <w:tab w:val="left" w:pos="401"/>
        </w:tabs>
        <w:spacing w:before="120" w:after="120" w:line="276" w:lineRule="auto"/>
        <w:ind w:right="123"/>
        <w:rPr>
          <w:sz w:val="24"/>
          <w:szCs w:val="24"/>
        </w:rPr>
      </w:pPr>
      <w:r w:rsidRPr="00091CBF">
        <w:rPr>
          <w:sz w:val="24"/>
          <w:szCs w:val="24"/>
        </w:rPr>
        <w:t xml:space="preserve">Organizator zastrzega sobie prawo do odrzucenia przesłanych artykułów naukowych na podstawie wstępnej oceny wybranych członków </w:t>
      </w:r>
      <w:r w:rsidR="00A64947" w:rsidRPr="00091CBF">
        <w:rPr>
          <w:sz w:val="24"/>
          <w:szCs w:val="24"/>
        </w:rPr>
        <w:t>K</w:t>
      </w:r>
      <w:r w:rsidRPr="00091CBF">
        <w:rPr>
          <w:sz w:val="24"/>
          <w:szCs w:val="24"/>
        </w:rPr>
        <w:t xml:space="preserve">omitetu </w:t>
      </w:r>
      <w:r w:rsidR="00A64947" w:rsidRPr="00091CBF">
        <w:rPr>
          <w:sz w:val="24"/>
          <w:szCs w:val="24"/>
        </w:rPr>
        <w:t>N</w:t>
      </w:r>
      <w:r w:rsidRPr="00091CBF">
        <w:rPr>
          <w:sz w:val="24"/>
          <w:szCs w:val="24"/>
        </w:rPr>
        <w:t xml:space="preserve">aukowego Konferencji. </w:t>
      </w:r>
    </w:p>
    <w:p w:rsidR="00505033" w:rsidRPr="00091CBF" w:rsidRDefault="00505033" w:rsidP="00A64947">
      <w:pPr>
        <w:tabs>
          <w:tab w:val="left" w:pos="401"/>
        </w:tabs>
        <w:spacing w:before="120" w:after="120" w:line="276" w:lineRule="auto"/>
        <w:ind w:left="119" w:right="125"/>
        <w:rPr>
          <w:sz w:val="24"/>
          <w:szCs w:val="24"/>
        </w:rPr>
      </w:pPr>
    </w:p>
    <w:p w:rsidR="00C90C75" w:rsidRPr="00091CBF" w:rsidRDefault="008E1C6F" w:rsidP="00A64947">
      <w:pPr>
        <w:spacing w:before="120" w:after="120" w:line="276" w:lineRule="auto"/>
        <w:ind w:left="918" w:right="902"/>
        <w:jc w:val="center"/>
        <w:rPr>
          <w:sz w:val="24"/>
          <w:szCs w:val="24"/>
        </w:rPr>
      </w:pPr>
      <w:r w:rsidRPr="00091CBF">
        <w:rPr>
          <w:sz w:val="24"/>
          <w:szCs w:val="24"/>
        </w:rPr>
        <w:t>§ III</w:t>
      </w:r>
    </w:p>
    <w:p w:rsidR="00C90C75" w:rsidRPr="00091CBF" w:rsidRDefault="008E1C6F" w:rsidP="00A64947">
      <w:pPr>
        <w:pStyle w:val="Tekstpodstawowy"/>
        <w:spacing w:before="120" w:after="120" w:line="276" w:lineRule="auto"/>
        <w:ind w:left="918" w:right="890"/>
        <w:jc w:val="center"/>
      </w:pPr>
      <w:r w:rsidRPr="00091CBF">
        <w:t>ZASADY KONFERENCJI</w:t>
      </w:r>
    </w:p>
    <w:p w:rsidR="00C90C75" w:rsidRPr="00091CBF" w:rsidRDefault="00C90C75" w:rsidP="00A64947">
      <w:pPr>
        <w:pStyle w:val="Tekstpodstawowy"/>
        <w:spacing w:before="120" w:after="120" w:line="276" w:lineRule="auto"/>
        <w:jc w:val="left"/>
      </w:pPr>
    </w:p>
    <w:p w:rsidR="00C90C75" w:rsidRPr="00091CBF" w:rsidRDefault="008E1C6F" w:rsidP="00A64947">
      <w:pPr>
        <w:pStyle w:val="Akapitzlist"/>
        <w:numPr>
          <w:ilvl w:val="0"/>
          <w:numId w:val="3"/>
        </w:numPr>
        <w:tabs>
          <w:tab w:val="left" w:pos="401"/>
        </w:tabs>
        <w:spacing w:before="120" w:after="120" w:line="276" w:lineRule="auto"/>
        <w:ind w:right="115"/>
        <w:rPr>
          <w:sz w:val="24"/>
          <w:szCs w:val="24"/>
        </w:rPr>
      </w:pPr>
      <w:r w:rsidRPr="00091CBF">
        <w:rPr>
          <w:sz w:val="24"/>
          <w:szCs w:val="24"/>
        </w:rPr>
        <w:t>Organizator ustala plan Konferencji oraz ma prawo dokonywania w nim zmian, nawet</w:t>
      </w:r>
      <w:r w:rsidR="00105E37" w:rsidRPr="00091CBF">
        <w:rPr>
          <w:sz w:val="24"/>
          <w:szCs w:val="24"/>
        </w:rPr>
        <w:t xml:space="preserve"> </w:t>
      </w:r>
      <w:r w:rsidRPr="00091CBF">
        <w:rPr>
          <w:sz w:val="24"/>
          <w:szCs w:val="24"/>
        </w:rPr>
        <w:t>w</w:t>
      </w:r>
      <w:r w:rsidR="00105E37" w:rsidRPr="00091CBF">
        <w:rPr>
          <w:sz w:val="24"/>
          <w:szCs w:val="24"/>
        </w:rPr>
        <w:t> </w:t>
      </w:r>
      <w:r w:rsidR="00505033" w:rsidRPr="00091CBF">
        <w:rPr>
          <w:sz w:val="24"/>
          <w:szCs w:val="24"/>
        </w:rPr>
        <w:t xml:space="preserve">dniu, w którym </w:t>
      </w:r>
      <w:r w:rsidRPr="00091CBF">
        <w:rPr>
          <w:sz w:val="24"/>
          <w:szCs w:val="24"/>
        </w:rPr>
        <w:t xml:space="preserve">odbywa się wydarzenie, w </w:t>
      </w:r>
      <w:proofErr w:type="gramStart"/>
      <w:r w:rsidRPr="00091CBF">
        <w:rPr>
          <w:sz w:val="24"/>
          <w:szCs w:val="24"/>
        </w:rPr>
        <w:t>tym  ma</w:t>
      </w:r>
      <w:proofErr w:type="gramEnd"/>
      <w:r w:rsidRPr="00091CBF">
        <w:rPr>
          <w:sz w:val="24"/>
          <w:szCs w:val="24"/>
        </w:rPr>
        <w:t xml:space="preserve"> prawo do zmian rozkładu czasowego i</w:t>
      </w:r>
      <w:r w:rsidR="00091CBF" w:rsidRPr="00091CBF">
        <w:rPr>
          <w:sz w:val="24"/>
          <w:szCs w:val="24"/>
        </w:rPr>
        <w:t> </w:t>
      </w:r>
      <w:r w:rsidRPr="00091CBF">
        <w:rPr>
          <w:sz w:val="24"/>
          <w:szCs w:val="24"/>
        </w:rPr>
        <w:t>kolejności</w:t>
      </w:r>
      <w:r w:rsidRPr="00091CBF">
        <w:rPr>
          <w:spacing w:val="-1"/>
          <w:sz w:val="24"/>
          <w:szCs w:val="24"/>
        </w:rPr>
        <w:t xml:space="preserve"> </w:t>
      </w:r>
      <w:r w:rsidRPr="00091CBF">
        <w:rPr>
          <w:sz w:val="24"/>
          <w:szCs w:val="24"/>
        </w:rPr>
        <w:t>wystąpień.</w:t>
      </w:r>
    </w:p>
    <w:p w:rsidR="00D24221" w:rsidRPr="00091CBF" w:rsidRDefault="00D24221" w:rsidP="00A64947">
      <w:pPr>
        <w:pStyle w:val="Akapitzlist"/>
        <w:numPr>
          <w:ilvl w:val="0"/>
          <w:numId w:val="3"/>
        </w:numPr>
        <w:tabs>
          <w:tab w:val="left" w:pos="401"/>
        </w:tabs>
        <w:spacing w:before="120" w:after="120" w:line="276" w:lineRule="auto"/>
        <w:ind w:right="115"/>
        <w:rPr>
          <w:sz w:val="24"/>
          <w:szCs w:val="24"/>
        </w:rPr>
      </w:pPr>
      <w:r w:rsidRPr="00091CBF">
        <w:rPr>
          <w:sz w:val="24"/>
          <w:szCs w:val="24"/>
        </w:rPr>
        <w:t>Organizator ma prawo wyboru zgłoszonych tematów i ich kwalifikacji do prezentacji w</w:t>
      </w:r>
      <w:r w:rsidR="00105E37" w:rsidRPr="00091CBF">
        <w:rPr>
          <w:sz w:val="24"/>
          <w:szCs w:val="24"/>
        </w:rPr>
        <w:t> </w:t>
      </w:r>
      <w:r w:rsidRPr="00091CBF">
        <w:rPr>
          <w:sz w:val="24"/>
          <w:szCs w:val="24"/>
        </w:rPr>
        <w:t>formie wygłoszenia referatu naukowego oraz nieprzyjęcia zaproponowanego tematu.</w:t>
      </w:r>
    </w:p>
    <w:p w:rsidR="00C90C75" w:rsidRPr="00091CBF" w:rsidRDefault="008E1C6F" w:rsidP="00A64947">
      <w:pPr>
        <w:pStyle w:val="Akapitzlist"/>
        <w:numPr>
          <w:ilvl w:val="0"/>
          <w:numId w:val="3"/>
        </w:numPr>
        <w:tabs>
          <w:tab w:val="left" w:pos="401"/>
        </w:tabs>
        <w:spacing w:before="120" w:after="120" w:line="276" w:lineRule="auto"/>
        <w:ind w:right="139"/>
        <w:rPr>
          <w:sz w:val="24"/>
          <w:szCs w:val="24"/>
        </w:rPr>
      </w:pPr>
      <w:r w:rsidRPr="00091CBF">
        <w:rPr>
          <w:sz w:val="24"/>
          <w:szCs w:val="24"/>
        </w:rPr>
        <w:t>Organizator nie ponosi odpowiedzialności za rzeczy Uczestników, które mogą zostać zgubione, zniszczone lub skradzione podczas</w:t>
      </w:r>
      <w:r w:rsidRPr="00091CBF">
        <w:rPr>
          <w:spacing w:val="2"/>
          <w:sz w:val="24"/>
          <w:szCs w:val="24"/>
        </w:rPr>
        <w:t xml:space="preserve"> </w:t>
      </w:r>
      <w:r w:rsidRPr="00091CBF">
        <w:rPr>
          <w:sz w:val="24"/>
          <w:szCs w:val="24"/>
        </w:rPr>
        <w:t>Konferencji.</w:t>
      </w:r>
    </w:p>
    <w:p w:rsidR="00C90C75" w:rsidRPr="00091CBF" w:rsidRDefault="008E1C6F" w:rsidP="00A64947">
      <w:pPr>
        <w:pStyle w:val="Akapitzlist"/>
        <w:numPr>
          <w:ilvl w:val="0"/>
          <w:numId w:val="3"/>
        </w:numPr>
        <w:tabs>
          <w:tab w:val="left" w:pos="401"/>
        </w:tabs>
        <w:spacing w:before="120" w:after="120" w:line="276" w:lineRule="auto"/>
        <w:ind w:right="142"/>
        <w:rPr>
          <w:sz w:val="24"/>
          <w:szCs w:val="24"/>
        </w:rPr>
      </w:pPr>
      <w:r w:rsidRPr="00091CBF">
        <w:rPr>
          <w:sz w:val="24"/>
          <w:szCs w:val="24"/>
        </w:rPr>
        <w:t>Uczestnik ponosi pełną odpowiedzialność za dokonane przez siebie zniszczenia na terenie obiektów, w których prowadzone są działania związane z</w:t>
      </w:r>
      <w:r w:rsidRPr="00091CBF">
        <w:rPr>
          <w:spacing w:val="-8"/>
          <w:sz w:val="24"/>
          <w:szCs w:val="24"/>
        </w:rPr>
        <w:t xml:space="preserve"> </w:t>
      </w:r>
      <w:r w:rsidRPr="00091CBF">
        <w:rPr>
          <w:sz w:val="24"/>
          <w:szCs w:val="24"/>
        </w:rPr>
        <w:t>Konferencją.</w:t>
      </w:r>
    </w:p>
    <w:p w:rsidR="00C90C75" w:rsidRPr="00091CBF" w:rsidRDefault="008E1C6F" w:rsidP="00A64947">
      <w:pPr>
        <w:pStyle w:val="Akapitzlist"/>
        <w:numPr>
          <w:ilvl w:val="0"/>
          <w:numId w:val="3"/>
        </w:numPr>
        <w:tabs>
          <w:tab w:val="left" w:pos="401"/>
        </w:tabs>
        <w:spacing w:before="120" w:after="120" w:line="276" w:lineRule="auto"/>
        <w:ind w:right="136"/>
        <w:rPr>
          <w:sz w:val="24"/>
          <w:szCs w:val="24"/>
        </w:rPr>
      </w:pPr>
      <w:r w:rsidRPr="00091CBF">
        <w:rPr>
          <w:sz w:val="24"/>
          <w:szCs w:val="24"/>
        </w:rPr>
        <w:t>Uczestnik ponosi pełną odpowiedzialność za wszelkie materiały i informacje przedstawione przez niego, w tym za m.in. nazwę/logo, prezentację, poster naukowy. Uczestnik ponosi również pełną odpowiedzialność za wszelkie wypowiedzi i prezentacje przedstawione podczas Konferencji przez niego lub delegowane przez niego</w:t>
      </w:r>
      <w:r w:rsidRPr="00091CBF">
        <w:rPr>
          <w:spacing w:val="-4"/>
          <w:sz w:val="24"/>
          <w:szCs w:val="24"/>
        </w:rPr>
        <w:t xml:space="preserve"> </w:t>
      </w:r>
      <w:r w:rsidRPr="00091CBF">
        <w:rPr>
          <w:sz w:val="24"/>
          <w:szCs w:val="24"/>
        </w:rPr>
        <w:t>osoby.</w:t>
      </w:r>
    </w:p>
    <w:p w:rsidR="00C90C75" w:rsidRPr="00091CBF" w:rsidRDefault="008E1C6F" w:rsidP="00A64947">
      <w:pPr>
        <w:pStyle w:val="Akapitzlist"/>
        <w:numPr>
          <w:ilvl w:val="0"/>
          <w:numId w:val="3"/>
        </w:numPr>
        <w:tabs>
          <w:tab w:val="left" w:pos="401"/>
        </w:tabs>
        <w:spacing w:before="120" w:after="120" w:line="276" w:lineRule="auto"/>
        <w:ind w:right="138"/>
        <w:rPr>
          <w:sz w:val="24"/>
          <w:szCs w:val="24"/>
        </w:rPr>
      </w:pPr>
      <w:r w:rsidRPr="00091CBF">
        <w:rPr>
          <w:sz w:val="24"/>
          <w:szCs w:val="24"/>
        </w:rPr>
        <w:t xml:space="preserve">Uczestnik zobowiązuje się do przestrzegania zasad bezpieczeństwa, w </w:t>
      </w:r>
      <w:r w:rsidRPr="00091CBF">
        <w:rPr>
          <w:spacing w:val="2"/>
          <w:sz w:val="24"/>
          <w:szCs w:val="24"/>
        </w:rPr>
        <w:t xml:space="preserve">tym </w:t>
      </w:r>
      <w:r w:rsidRPr="00091CBF">
        <w:rPr>
          <w:sz w:val="24"/>
          <w:szCs w:val="24"/>
        </w:rPr>
        <w:t>ppoż., jak również instrukcji oraz poleceń organizacyjno-technicznych</w:t>
      </w:r>
      <w:r w:rsidRPr="00091CBF">
        <w:rPr>
          <w:spacing w:val="-5"/>
          <w:sz w:val="24"/>
          <w:szCs w:val="24"/>
        </w:rPr>
        <w:t xml:space="preserve"> </w:t>
      </w:r>
      <w:r w:rsidRPr="00091CBF">
        <w:rPr>
          <w:sz w:val="24"/>
          <w:szCs w:val="24"/>
        </w:rPr>
        <w:t>Organizatora.</w:t>
      </w:r>
    </w:p>
    <w:p w:rsidR="00091CBF" w:rsidRPr="00091CBF" w:rsidRDefault="00091CBF" w:rsidP="00091CBF">
      <w:pPr>
        <w:tabs>
          <w:tab w:val="left" w:pos="401"/>
        </w:tabs>
        <w:spacing w:before="120" w:after="120" w:line="276" w:lineRule="auto"/>
        <w:ind w:right="138"/>
        <w:rPr>
          <w:sz w:val="24"/>
          <w:szCs w:val="24"/>
        </w:rPr>
      </w:pPr>
    </w:p>
    <w:p w:rsidR="00D24221" w:rsidRPr="00091CBF" w:rsidRDefault="00D24221" w:rsidP="00A64947">
      <w:pPr>
        <w:pStyle w:val="Akapitzlist"/>
        <w:tabs>
          <w:tab w:val="left" w:pos="401"/>
        </w:tabs>
        <w:spacing w:before="120" w:after="120" w:line="276" w:lineRule="auto"/>
        <w:ind w:right="138" w:firstLine="0"/>
        <w:jc w:val="center"/>
        <w:rPr>
          <w:sz w:val="24"/>
          <w:szCs w:val="24"/>
        </w:rPr>
      </w:pPr>
      <w:r w:rsidRPr="00091CBF">
        <w:rPr>
          <w:sz w:val="24"/>
          <w:szCs w:val="24"/>
        </w:rPr>
        <w:t>§ IV</w:t>
      </w:r>
    </w:p>
    <w:p w:rsidR="00D24221" w:rsidRPr="00091CBF" w:rsidRDefault="00D24221" w:rsidP="00A64947">
      <w:pPr>
        <w:pStyle w:val="Akapitzlist"/>
        <w:tabs>
          <w:tab w:val="left" w:pos="401"/>
        </w:tabs>
        <w:spacing w:before="120" w:after="120" w:line="276" w:lineRule="auto"/>
        <w:ind w:right="138" w:firstLine="0"/>
        <w:jc w:val="center"/>
        <w:rPr>
          <w:sz w:val="24"/>
          <w:szCs w:val="24"/>
        </w:rPr>
      </w:pPr>
      <w:r w:rsidRPr="00091CBF">
        <w:rPr>
          <w:sz w:val="24"/>
          <w:szCs w:val="24"/>
        </w:rPr>
        <w:t>REZYGNACJA Z UDZIAŁU W KONFERENCJI</w:t>
      </w:r>
    </w:p>
    <w:p w:rsidR="00D24221" w:rsidRPr="00091CBF" w:rsidRDefault="00D24221" w:rsidP="00A64947">
      <w:pPr>
        <w:pStyle w:val="Akapitzlist"/>
        <w:tabs>
          <w:tab w:val="left" w:pos="401"/>
        </w:tabs>
        <w:spacing w:before="120" w:after="120" w:line="276" w:lineRule="auto"/>
        <w:ind w:right="138" w:firstLine="0"/>
        <w:jc w:val="center"/>
        <w:rPr>
          <w:i/>
          <w:sz w:val="24"/>
          <w:szCs w:val="24"/>
        </w:rPr>
      </w:pPr>
    </w:p>
    <w:p w:rsidR="00C90C75" w:rsidRPr="00091CBF" w:rsidRDefault="00D24221" w:rsidP="00A64947">
      <w:pPr>
        <w:pStyle w:val="Tekstpodstawowy"/>
        <w:numPr>
          <w:ilvl w:val="0"/>
          <w:numId w:val="7"/>
        </w:numPr>
        <w:spacing w:before="120" w:after="120" w:line="276" w:lineRule="auto"/>
        <w:ind w:left="426" w:hanging="284"/>
      </w:pPr>
      <w:r w:rsidRPr="00091CBF">
        <w:t xml:space="preserve">Rezygnacja przez Uczestnika z udziału w Konferencji może nastąpić wyłącznie poprzez </w:t>
      </w:r>
      <w:r w:rsidRPr="00091CBF">
        <w:lastRenderedPageBreak/>
        <w:t xml:space="preserve">przesłanie stosownej informacji na adres e-mail: </w:t>
      </w:r>
      <w:hyperlink r:id="rId10" w:history="1">
        <w:r w:rsidRPr="00091CBF">
          <w:rPr>
            <w:rStyle w:val="Hipercze"/>
          </w:rPr>
          <w:t>labourlaw@ur.edu.pl</w:t>
        </w:r>
      </w:hyperlink>
      <w:r w:rsidRPr="00091CBF">
        <w:t>.</w:t>
      </w:r>
    </w:p>
    <w:p w:rsidR="00D24221" w:rsidRPr="00091CBF" w:rsidRDefault="00D24221" w:rsidP="00A64947">
      <w:pPr>
        <w:pStyle w:val="Tekstpodstawowy"/>
        <w:numPr>
          <w:ilvl w:val="0"/>
          <w:numId w:val="7"/>
        </w:numPr>
        <w:spacing w:before="120" w:after="120" w:line="276" w:lineRule="auto"/>
        <w:ind w:left="426" w:hanging="284"/>
      </w:pPr>
      <w:r w:rsidRPr="00091CBF">
        <w:t xml:space="preserve">Opłata rejestracyjna oraz pozostałe opłaty nie podlegają zwrotowi, z wyjątkiem sytuacji opisanych w § II ust. 3. </w:t>
      </w:r>
    </w:p>
    <w:p w:rsidR="00D24221" w:rsidRPr="00091CBF" w:rsidRDefault="00D24221" w:rsidP="00A64947">
      <w:pPr>
        <w:pStyle w:val="Tekstpodstawowy"/>
        <w:spacing w:before="120" w:after="120" w:line="276" w:lineRule="auto"/>
        <w:ind w:left="426"/>
        <w:jc w:val="left"/>
      </w:pPr>
    </w:p>
    <w:p w:rsidR="00105E37" w:rsidRPr="00091CBF" w:rsidRDefault="008E1C6F" w:rsidP="00A64947">
      <w:pPr>
        <w:pStyle w:val="Tekstpodstawowy"/>
        <w:spacing w:before="120" w:after="120" w:line="276" w:lineRule="auto"/>
        <w:ind w:left="3960" w:right="3953"/>
        <w:jc w:val="center"/>
      </w:pPr>
      <w:r w:rsidRPr="00091CBF">
        <w:t>§ V</w:t>
      </w:r>
    </w:p>
    <w:p w:rsidR="00C90C75" w:rsidRPr="00091CBF" w:rsidRDefault="008E1C6F" w:rsidP="00A64947">
      <w:pPr>
        <w:pStyle w:val="Tekstpodstawowy"/>
        <w:spacing w:before="120" w:after="120" w:line="276" w:lineRule="auto"/>
        <w:ind w:left="3960" w:right="3809"/>
        <w:jc w:val="center"/>
      </w:pPr>
      <w:r w:rsidRPr="00091CBF">
        <w:t>WIZERUN</w:t>
      </w:r>
      <w:r w:rsidR="0049768F" w:rsidRPr="00091CBF">
        <w:t>E</w:t>
      </w:r>
      <w:r w:rsidRPr="00091CBF">
        <w:t>K</w:t>
      </w:r>
    </w:p>
    <w:p w:rsidR="0049768F" w:rsidRPr="00091CBF" w:rsidRDefault="0049768F" w:rsidP="00A64947">
      <w:pPr>
        <w:pStyle w:val="Tekstpodstawowy"/>
        <w:spacing w:before="120" w:after="120" w:line="276" w:lineRule="auto"/>
        <w:ind w:left="3960" w:right="3953"/>
        <w:jc w:val="center"/>
      </w:pPr>
    </w:p>
    <w:p w:rsidR="00C90C75" w:rsidRPr="00091CBF" w:rsidRDefault="008E1C6F" w:rsidP="00A64947">
      <w:pPr>
        <w:pStyle w:val="Akapitzlist"/>
        <w:numPr>
          <w:ilvl w:val="0"/>
          <w:numId w:val="1"/>
        </w:numPr>
        <w:tabs>
          <w:tab w:val="left" w:pos="401"/>
        </w:tabs>
        <w:spacing w:before="120" w:after="120" w:line="276" w:lineRule="auto"/>
        <w:ind w:right="135"/>
        <w:rPr>
          <w:sz w:val="24"/>
          <w:szCs w:val="24"/>
        </w:rPr>
      </w:pPr>
      <w:r w:rsidRPr="00091CBF">
        <w:rPr>
          <w:sz w:val="24"/>
          <w:szCs w:val="24"/>
        </w:rPr>
        <w:t>Uczestnik oświadcza, że wyraża zgodę na używanie i rozpowszechnianie jego wizerunku przez Organizatora dla celów reklamowych, promocyjnych, marketingowych związanych z</w:t>
      </w:r>
      <w:r w:rsidR="00105E37" w:rsidRPr="00091CBF">
        <w:rPr>
          <w:sz w:val="24"/>
          <w:szCs w:val="24"/>
        </w:rPr>
        <w:t> </w:t>
      </w:r>
      <w:r w:rsidRPr="00091CBF">
        <w:rPr>
          <w:sz w:val="24"/>
          <w:szCs w:val="24"/>
        </w:rPr>
        <w:t>działalnością</w:t>
      </w:r>
      <w:r w:rsidRPr="00091CBF">
        <w:rPr>
          <w:spacing w:val="-1"/>
          <w:sz w:val="24"/>
          <w:szCs w:val="24"/>
        </w:rPr>
        <w:t xml:space="preserve"> </w:t>
      </w:r>
      <w:r w:rsidRPr="00091CBF">
        <w:rPr>
          <w:sz w:val="24"/>
          <w:szCs w:val="24"/>
        </w:rPr>
        <w:t>Organizatora.</w:t>
      </w:r>
    </w:p>
    <w:p w:rsidR="00C90C75" w:rsidRPr="00091CBF" w:rsidRDefault="008E1C6F" w:rsidP="00A64947">
      <w:pPr>
        <w:pStyle w:val="Akapitzlist"/>
        <w:numPr>
          <w:ilvl w:val="0"/>
          <w:numId w:val="1"/>
        </w:numPr>
        <w:tabs>
          <w:tab w:val="left" w:pos="401"/>
        </w:tabs>
        <w:spacing w:before="120" w:after="120" w:line="276" w:lineRule="auto"/>
        <w:ind w:right="135"/>
        <w:rPr>
          <w:sz w:val="24"/>
          <w:szCs w:val="24"/>
        </w:rPr>
      </w:pPr>
      <w:r w:rsidRPr="00091CBF">
        <w:rPr>
          <w:sz w:val="24"/>
          <w:szCs w:val="24"/>
        </w:rPr>
        <w:t>Niniejsza zgoda nie jest ograniczona ani czasowo, ani terytorialnie i obejmuje wszelkie formy publikacji, w szczególności plakaty reklamowe, ulotki, drukowane materiały promocyjne, spoty telewizyjne, reklamę w gazetach i czasopismach oraz w Internecie</w:t>
      </w:r>
      <w:r w:rsidRPr="00091CBF">
        <w:rPr>
          <w:spacing w:val="-12"/>
          <w:sz w:val="24"/>
          <w:szCs w:val="24"/>
        </w:rPr>
        <w:t xml:space="preserve"> </w:t>
      </w:r>
      <w:r w:rsidRPr="00091CBF">
        <w:rPr>
          <w:sz w:val="24"/>
          <w:szCs w:val="24"/>
        </w:rPr>
        <w:t>itp.</w:t>
      </w:r>
    </w:p>
    <w:p w:rsidR="00C90C75" w:rsidRPr="00091CBF" w:rsidRDefault="008E1C6F" w:rsidP="00A64947">
      <w:pPr>
        <w:pStyle w:val="Akapitzlist"/>
        <w:numPr>
          <w:ilvl w:val="0"/>
          <w:numId w:val="1"/>
        </w:numPr>
        <w:tabs>
          <w:tab w:val="left" w:pos="401"/>
        </w:tabs>
        <w:spacing w:before="120" w:after="120" w:line="276" w:lineRule="auto"/>
        <w:ind w:right="138"/>
        <w:rPr>
          <w:sz w:val="24"/>
          <w:szCs w:val="24"/>
        </w:rPr>
      </w:pPr>
      <w:r w:rsidRPr="00091CBF">
        <w:rPr>
          <w:sz w:val="24"/>
          <w:szCs w:val="24"/>
        </w:rPr>
        <w:t>Uczestnik zrzeka się niniejszym wszelkich (istniejących i przyszłych) roszczeń, w tym również o wynagrodzenie, z tytułu wykorzystywania jego wizerunku w zakresie sprecyzowanym w</w:t>
      </w:r>
      <w:r w:rsidRPr="00091CBF">
        <w:rPr>
          <w:spacing w:val="-1"/>
          <w:sz w:val="24"/>
          <w:szCs w:val="24"/>
        </w:rPr>
        <w:t xml:space="preserve"> </w:t>
      </w:r>
      <w:r w:rsidR="00D24221" w:rsidRPr="00091CBF">
        <w:rPr>
          <w:sz w:val="24"/>
          <w:szCs w:val="24"/>
        </w:rPr>
        <w:t>ust.</w:t>
      </w:r>
      <w:r w:rsidR="00667CFA" w:rsidRPr="00091CBF">
        <w:rPr>
          <w:sz w:val="24"/>
          <w:szCs w:val="24"/>
        </w:rPr>
        <w:t xml:space="preserve"> </w:t>
      </w:r>
      <w:r w:rsidRPr="00091CBF">
        <w:rPr>
          <w:sz w:val="24"/>
          <w:szCs w:val="24"/>
        </w:rPr>
        <w:t>2.</w:t>
      </w:r>
    </w:p>
    <w:p w:rsidR="0086022C" w:rsidRPr="00091CBF" w:rsidRDefault="0086022C" w:rsidP="00A64947">
      <w:pPr>
        <w:pStyle w:val="Akapitzlist"/>
        <w:tabs>
          <w:tab w:val="left" w:pos="401"/>
        </w:tabs>
        <w:spacing w:before="120" w:after="120" w:line="276" w:lineRule="auto"/>
        <w:ind w:right="138" w:firstLine="0"/>
        <w:jc w:val="left"/>
        <w:rPr>
          <w:sz w:val="24"/>
          <w:szCs w:val="24"/>
        </w:rPr>
      </w:pPr>
    </w:p>
    <w:p w:rsidR="00C90C75" w:rsidRPr="00091CBF" w:rsidRDefault="008E1C6F" w:rsidP="00A64947">
      <w:pPr>
        <w:spacing w:before="120" w:after="120" w:line="276" w:lineRule="auto"/>
        <w:ind w:left="906" w:right="918"/>
        <w:jc w:val="center"/>
        <w:rPr>
          <w:sz w:val="24"/>
          <w:szCs w:val="24"/>
        </w:rPr>
      </w:pPr>
      <w:r w:rsidRPr="00091CBF">
        <w:rPr>
          <w:sz w:val="24"/>
          <w:szCs w:val="24"/>
        </w:rPr>
        <w:t>§</w:t>
      </w:r>
      <w:r w:rsidR="00091CBF" w:rsidRPr="00091CBF">
        <w:rPr>
          <w:sz w:val="24"/>
          <w:szCs w:val="24"/>
        </w:rPr>
        <w:t xml:space="preserve"> </w:t>
      </w:r>
      <w:r w:rsidR="00AE02D6" w:rsidRPr="00091CBF">
        <w:rPr>
          <w:sz w:val="24"/>
          <w:szCs w:val="24"/>
        </w:rPr>
        <w:t>V</w:t>
      </w:r>
      <w:r w:rsidR="00D24221" w:rsidRPr="00091CBF">
        <w:rPr>
          <w:sz w:val="24"/>
          <w:szCs w:val="24"/>
        </w:rPr>
        <w:t>I</w:t>
      </w:r>
    </w:p>
    <w:p w:rsidR="00C90C75" w:rsidRPr="00091CBF" w:rsidRDefault="008E1C6F" w:rsidP="00A64947">
      <w:pPr>
        <w:pStyle w:val="Tekstpodstawowy"/>
        <w:spacing w:before="120" w:after="120" w:line="276" w:lineRule="auto"/>
        <w:ind w:left="880" w:right="918"/>
        <w:jc w:val="center"/>
      </w:pPr>
      <w:r w:rsidRPr="00091CBF">
        <w:t>OCHRONA DANYCH OSOBOWYCH</w:t>
      </w:r>
    </w:p>
    <w:p w:rsidR="00C90C75" w:rsidRPr="00091CBF" w:rsidRDefault="00C90C75" w:rsidP="00A64947">
      <w:pPr>
        <w:pStyle w:val="Tekstpodstawowy"/>
        <w:spacing w:before="120" w:after="120" w:line="276" w:lineRule="auto"/>
        <w:jc w:val="left"/>
      </w:pPr>
    </w:p>
    <w:p w:rsidR="00C90C75" w:rsidRPr="00091CBF" w:rsidRDefault="00D24221" w:rsidP="00A64947">
      <w:pPr>
        <w:pStyle w:val="Akapitzlist"/>
        <w:numPr>
          <w:ilvl w:val="1"/>
          <w:numId w:val="1"/>
        </w:numPr>
        <w:tabs>
          <w:tab w:val="left" w:pos="523"/>
        </w:tabs>
        <w:spacing w:before="120" w:after="120" w:line="276" w:lineRule="auto"/>
        <w:ind w:right="113" w:hanging="276"/>
        <w:rPr>
          <w:sz w:val="24"/>
          <w:szCs w:val="24"/>
        </w:rPr>
      </w:pPr>
      <w:r w:rsidRPr="00091CBF">
        <w:rPr>
          <w:sz w:val="24"/>
          <w:szCs w:val="24"/>
        </w:rPr>
        <w:t>Rejestrując swój udział oraz b</w:t>
      </w:r>
      <w:r w:rsidR="00816DC7" w:rsidRPr="00091CBF">
        <w:rPr>
          <w:sz w:val="24"/>
          <w:szCs w:val="24"/>
        </w:rPr>
        <w:t>iorąc udział</w:t>
      </w:r>
      <w:r w:rsidR="008E1C6F" w:rsidRPr="00091CBF">
        <w:rPr>
          <w:sz w:val="24"/>
          <w:szCs w:val="24"/>
        </w:rPr>
        <w:t xml:space="preserve"> </w:t>
      </w:r>
      <w:r w:rsidRPr="00091CBF">
        <w:rPr>
          <w:sz w:val="24"/>
          <w:szCs w:val="24"/>
        </w:rPr>
        <w:t xml:space="preserve">na zaproszenie Organizatorów </w:t>
      </w:r>
      <w:r w:rsidR="008E1C6F" w:rsidRPr="00091CBF">
        <w:rPr>
          <w:sz w:val="24"/>
          <w:szCs w:val="24"/>
        </w:rPr>
        <w:t xml:space="preserve">w </w:t>
      </w:r>
      <w:r w:rsidR="00AE02D6" w:rsidRPr="00091CBF">
        <w:rPr>
          <w:sz w:val="24"/>
          <w:szCs w:val="24"/>
        </w:rPr>
        <w:t xml:space="preserve">Konferencji </w:t>
      </w:r>
      <w:r w:rsidR="008E1C6F" w:rsidRPr="00091CBF">
        <w:rPr>
          <w:sz w:val="24"/>
          <w:szCs w:val="24"/>
        </w:rPr>
        <w:t xml:space="preserve">Uczestnik przekazuje swoje dane osobowe, które wykorzystane zostaną wyłącznie na potrzeby organizacji Konferencji, a także dla celów wydawniczych i marketingowych, związanych ściśle z Konferencją oraz akceptuje politykę prywatności </w:t>
      </w:r>
      <w:r w:rsidR="00AE02D6" w:rsidRPr="00091CBF">
        <w:rPr>
          <w:sz w:val="24"/>
          <w:szCs w:val="24"/>
        </w:rPr>
        <w:t xml:space="preserve">Uniwersytetu Rzeszowskiego oraz </w:t>
      </w:r>
      <w:r w:rsidR="008E1C6F" w:rsidRPr="00091CBF">
        <w:rPr>
          <w:sz w:val="24"/>
          <w:szCs w:val="24"/>
        </w:rPr>
        <w:t xml:space="preserve">Instytutu </w:t>
      </w:r>
      <w:r w:rsidR="00AE02D6" w:rsidRPr="00091CBF">
        <w:rPr>
          <w:sz w:val="24"/>
          <w:szCs w:val="24"/>
        </w:rPr>
        <w:t>Prawa Pracy i Spraw Społecznych.</w:t>
      </w:r>
      <w:r w:rsidR="008E1C6F" w:rsidRPr="00091CBF">
        <w:rPr>
          <w:sz w:val="24"/>
          <w:szCs w:val="24"/>
        </w:rPr>
        <w:t xml:space="preserve"> Podanie danych jest dobrowolne, ale bez nich nie uda się przesłać informacji organizacyjnych. Podstawą przetwarzania danych jest zgoda, o której mowa w art. 6 ust. 1 lit. a Rozporządzenia Parlamentu Europejskiego i Rady (UE) 2016/679 z dnia 27 kwietnia 2016 r. (w skrócie</w:t>
      </w:r>
      <w:r w:rsidR="008E1C6F" w:rsidRPr="00091CBF">
        <w:rPr>
          <w:spacing w:val="-2"/>
          <w:sz w:val="24"/>
          <w:szCs w:val="24"/>
        </w:rPr>
        <w:t xml:space="preserve"> </w:t>
      </w:r>
      <w:r w:rsidR="008E1C6F" w:rsidRPr="00091CBF">
        <w:rPr>
          <w:sz w:val="24"/>
          <w:szCs w:val="24"/>
        </w:rPr>
        <w:t>RODO).</w:t>
      </w:r>
    </w:p>
    <w:p w:rsidR="00C90C75" w:rsidRPr="00091CBF" w:rsidRDefault="00D24221" w:rsidP="00A64947">
      <w:pPr>
        <w:pStyle w:val="Akapitzlist"/>
        <w:numPr>
          <w:ilvl w:val="1"/>
          <w:numId w:val="1"/>
        </w:numPr>
        <w:tabs>
          <w:tab w:val="left" w:pos="523"/>
        </w:tabs>
        <w:spacing w:before="120" w:after="120" w:line="276" w:lineRule="auto"/>
        <w:ind w:left="522" w:hanging="284"/>
        <w:rPr>
          <w:sz w:val="24"/>
          <w:szCs w:val="24"/>
        </w:rPr>
      </w:pPr>
      <w:r w:rsidRPr="00091CBF">
        <w:rPr>
          <w:sz w:val="24"/>
          <w:szCs w:val="24"/>
        </w:rPr>
        <w:t>Rejestrując swój udział oraz biorąc udział na zaproszenie Organizatorów</w:t>
      </w:r>
      <w:r w:rsidR="008E1C6F" w:rsidRPr="00091CBF">
        <w:rPr>
          <w:sz w:val="24"/>
          <w:szCs w:val="24"/>
        </w:rPr>
        <w:t xml:space="preserve">, Uczestnik wyraża zgodę na utrwalenie swojego wizerunku podczas Konferencji w postaci zdjęć, filmów i nagrań oraz na jego rozpowszechnianie w związku z Konferencją na stronie internetowej Konferencji </w:t>
      </w:r>
      <w:hyperlink r:id="rId11">
        <w:r w:rsidR="008E1C6F" w:rsidRPr="00091CBF">
          <w:rPr>
            <w:sz w:val="24"/>
            <w:szCs w:val="24"/>
          </w:rPr>
          <w:t>www.instytutpe.pl</w:t>
        </w:r>
      </w:hyperlink>
      <w:r w:rsidR="008E1C6F" w:rsidRPr="00091CBF">
        <w:rPr>
          <w:sz w:val="24"/>
          <w:szCs w:val="24"/>
        </w:rPr>
        <w:t xml:space="preserve"> oraz na stronie konferencji w serwisie </w:t>
      </w:r>
      <w:proofErr w:type="spellStart"/>
      <w:r w:rsidR="008E1C6F" w:rsidRPr="00091CBF">
        <w:rPr>
          <w:sz w:val="24"/>
          <w:szCs w:val="24"/>
        </w:rPr>
        <w:t>Facebook</w:t>
      </w:r>
      <w:proofErr w:type="spellEnd"/>
      <w:r w:rsidR="008E1C6F" w:rsidRPr="00091CBF">
        <w:rPr>
          <w:sz w:val="24"/>
          <w:szCs w:val="24"/>
        </w:rPr>
        <w:t xml:space="preserve"> </w:t>
      </w:r>
      <w:r w:rsidR="00816DC7" w:rsidRPr="00091CBF">
        <w:rPr>
          <w:sz w:val="24"/>
          <w:szCs w:val="24"/>
        </w:rPr>
        <w:t xml:space="preserve">oraz na </w:t>
      </w:r>
      <w:proofErr w:type="spellStart"/>
      <w:r w:rsidR="00816DC7" w:rsidRPr="00091CBF">
        <w:rPr>
          <w:sz w:val="24"/>
          <w:szCs w:val="24"/>
        </w:rPr>
        <w:t>Twitterze</w:t>
      </w:r>
      <w:proofErr w:type="spellEnd"/>
      <w:r w:rsidR="00816DC7" w:rsidRPr="00091CBF">
        <w:rPr>
          <w:sz w:val="24"/>
          <w:szCs w:val="24"/>
        </w:rPr>
        <w:t xml:space="preserve"> </w:t>
      </w:r>
      <w:r w:rsidR="008E1C6F" w:rsidRPr="00091CBF">
        <w:rPr>
          <w:sz w:val="24"/>
          <w:szCs w:val="24"/>
        </w:rPr>
        <w:t>oraz w</w:t>
      </w:r>
      <w:r w:rsidR="00091CBF" w:rsidRPr="00091CBF">
        <w:rPr>
          <w:sz w:val="24"/>
          <w:szCs w:val="24"/>
        </w:rPr>
        <w:t> </w:t>
      </w:r>
      <w:r w:rsidR="008E1C6F" w:rsidRPr="00091CBF">
        <w:rPr>
          <w:sz w:val="24"/>
          <w:szCs w:val="24"/>
        </w:rPr>
        <w:t>trakcie transmisji Konferencji na żywo w telewizjach internetowych, Internecie oraz na kanale</w:t>
      </w:r>
      <w:r w:rsidR="008E1C6F" w:rsidRPr="00091CBF">
        <w:rPr>
          <w:spacing w:val="-4"/>
          <w:sz w:val="24"/>
          <w:szCs w:val="24"/>
        </w:rPr>
        <w:t xml:space="preserve"> </w:t>
      </w:r>
      <w:r w:rsidR="008E1C6F" w:rsidRPr="00091CBF">
        <w:rPr>
          <w:sz w:val="24"/>
          <w:szCs w:val="24"/>
        </w:rPr>
        <w:t>YouTube.</w:t>
      </w:r>
    </w:p>
    <w:p w:rsidR="00C90C75" w:rsidRPr="00091CBF" w:rsidRDefault="00D24221" w:rsidP="00A64947">
      <w:pPr>
        <w:pStyle w:val="Akapitzlist"/>
        <w:numPr>
          <w:ilvl w:val="1"/>
          <w:numId w:val="1"/>
        </w:numPr>
        <w:tabs>
          <w:tab w:val="left" w:pos="523"/>
        </w:tabs>
        <w:spacing w:before="120" w:after="120" w:line="276" w:lineRule="auto"/>
        <w:ind w:left="522" w:hanging="284"/>
        <w:rPr>
          <w:sz w:val="24"/>
          <w:szCs w:val="24"/>
        </w:rPr>
      </w:pPr>
      <w:r w:rsidRPr="00091CBF">
        <w:rPr>
          <w:sz w:val="24"/>
          <w:szCs w:val="24"/>
        </w:rPr>
        <w:t>Rejestrując swój udział oraz biorąc udział na zaproszenie Organizatorów</w:t>
      </w:r>
      <w:r w:rsidR="00AE02D6" w:rsidRPr="00091CBF">
        <w:rPr>
          <w:sz w:val="24"/>
          <w:szCs w:val="24"/>
        </w:rPr>
        <w:t xml:space="preserve">, </w:t>
      </w:r>
      <w:r w:rsidR="008E1C6F" w:rsidRPr="00091CBF">
        <w:rPr>
          <w:sz w:val="24"/>
          <w:szCs w:val="24"/>
        </w:rPr>
        <w:t>Uczestnik akceptuje fakt, że Konferencja będzie transmitowana na żywo w telewizjach internetowych, Internecie, a</w:t>
      </w:r>
      <w:r w:rsidR="00091CBF" w:rsidRPr="00091CBF">
        <w:rPr>
          <w:sz w:val="24"/>
          <w:szCs w:val="24"/>
        </w:rPr>
        <w:t> </w:t>
      </w:r>
      <w:r w:rsidR="008E1C6F" w:rsidRPr="00091CBF">
        <w:rPr>
          <w:sz w:val="24"/>
          <w:szCs w:val="24"/>
        </w:rPr>
        <w:t>także nagrywana i udostępniona na kanale YouTube.</w:t>
      </w:r>
    </w:p>
    <w:sectPr w:rsidR="00C90C75" w:rsidRPr="00091CBF" w:rsidSect="00091CBF">
      <w:footerReference w:type="default" r:id="rId12"/>
      <w:pgSz w:w="11900" w:h="16840"/>
      <w:pgMar w:top="851" w:right="1134" w:bottom="851" w:left="1134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BBB" w:rsidRDefault="00152BBB">
      <w:r>
        <w:separator/>
      </w:r>
    </w:p>
  </w:endnote>
  <w:endnote w:type="continuationSeparator" w:id="0">
    <w:p w:rsidR="00152BBB" w:rsidRDefault="00152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C75" w:rsidRDefault="00C90C75">
    <w:pPr>
      <w:pStyle w:val="Tekstpodstawowy"/>
      <w:spacing w:line="14" w:lineRule="auto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BBB" w:rsidRDefault="00152BBB">
      <w:r>
        <w:separator/>
      </w:r>
    </w:p>
  </w:footnote>
  <w:footnote w:type="continuationSeparator" w:id="0">
    <w:p w:rsidR="00152BBB" w:rsidRDefault="00152B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63FC1"/>
    <w:multiLevelType w:val="hybridMultilevel"/>
    <w:tmpl w:val="0C52EE0C"/>
    <w:lvl w:ilvl="0" w:tplc="E1A062E8">
      <w:start w:val="1"/>
      <w:numFmt w:val="lowerLetter"/>
      <w:lvlText w:val="%1)"/>
      <w:lvlJc w:val="left"/>
      <w:pPr>
        <w:ind w:left="400" w:hanging="279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l-PL" w:eastAsia="en-US" w:bidi="ar-SA"/>
      </w:rPr>
    </w:lvl>
    <w:lvl w:ilvl="1" w:tplc="B84CC8FC">
      <w:numFmt w:val="bullet"/>
      <w:lvlText w:val="•"/>
      <w:lvlJc w:val="left"/>
      <w:pPr>
        <w:ind w:left="1293" w:hanging="279"/>
      </w:pPr>
      <w:rPr>
        <w:rFonts w:hint="default"/>
        <w:lang w:val="pl-PL" w:eastAsia="en-US" w:bidi="ar-SA"/>
      </w:rPr>
    </w:lvl>
    <w:lvl w:ilvl="2" w:tplc="27D4561E">
      <w:numFmt w:val="bullet"/>
      <w:lvlText w:val="•"/>
      <w:lvlJc w:val="left"/>
      <w:pPr>
        <w:ind w:left="2187" w:hanging="279"/>
      </w:pPr>
      <w:rPr>
        <w:rFonts w:hint="default"/>
        <w:lang w:val="pl-PL" w:eastAsia="en-US" w:bidi="ar-SA"/>
      </w:rPr>
    </w:lvl>
    <w:lvl w:ilvl="3" w:tplc="3168C482">
      <w:numFmt w:val="bullet"/>
      <w:lvlText w:val="•"/>
      <w:lvlJc w:val="left"/>
      <w:pPr>
        <w:ind w:left="3081" w:hanging="279"/>
      </w:pPr>
      <w:rPr>
        <w:rFonts w:hint="default"/>
        <w:lang w:val="pl-PL" w:eastAsia="en-US" w:bidi="ar-SA"/>
      </w:rPr>
    </w:lvl>
    <w:lvl w:ilvl="4" w:tplc="4F4211E4">
      <w:numFmt w:val="bullet"/>
      <w:lvlText w:val="•"/>
      <w:lvlJc w:val="left"/>
      <w:pPr>
        <w:ind w:left="3975" w:hanging="279"/>
      </w:pPr>
      <w:rPr>
        <w:rFonts w:hint="default"/>
        <w:lang w:val="pl-PL" w:eastAsia="en-US" w:bidi="ar-SA"/>
      </w:rPr>
    </w:lvl>
    <w:lvl w:ilvl="5" w:tplc="DE0AD7EE">
      <w:numFmt w:val="bullet"/>
      <w:lvlText w:val="•"/>
      <w:lvlJc w:val="left"/>
      <w:pPr>
        <w:ind w:left="4869" w:hanging="279"/>
      </w:pPr>
      <w:rPr>
        <w:rFonts w:hint="default"/>
        <w:lang w:val="pl-PL" w:eastAsia="en-US" w:bidi="ar-SA"/>
      </w:rPr>
    </w:lvl>
    <w:lvl w:ilvl="6" w:tplc="4570570E">
      <w:numFmt w:val="bullet"/>
      <w:lvlText w:val="•"/>
      <w:lvlJc w:val="left"/>
      <w:pPr>
        <w:ind w:left="5763" w:hanging="279"/>
      </w:pPr>
      <w:rPr>
        <w:rFonts w:hint="default"/>
        <w:lang w:val="pl-PL" w:eastAsia="en-US" w:bidi="ar-SA"/>
      </w:rPr>
    </w:lvl>
    <w:lvl w:ilvl="7" w:tplc="36C47558">
      <w:numFmt w:val="bullet"/>
      <w:lvlText w:val="•"/>
      <w:lvlJc w:val="left"/>
      <w:pPr>
        <w:ind w:left="6657" w:hanging="279"/>
      </w:pPr>
      <w:rPr>
        <w:rFonts w:hint="default"/>
        <w:lang w:val="pl-PL" w:eastAsia="en-US" w:bidi="ar-SA"/>
      </w:rPr>
    </w:lvl>
    <w:lvl w:ilvl="8" w:tplc="3754D86A">
      <w:numFmt w:val="bullet"/>
      <w:lvlText w:val="•"/>
      <w:lvlJc w:val="left"/>
      <w:pPr>
        <w:ind w:left="7551" w:hanging="279"/>
      </w:pPr>
      <w:rPr>
        <w:rFonts w:hint="default"/>
        <w:lang w:val="pl-PL" w:eastAsia="en-US" w:bidi="ar-SA"/>
      </w:rPr>
    </w:lvl>
  </w:abstractNum>
  <w:abstractNum w:abstractNumId="1">
    <w:nsid w:val="37AF7DC7"/>
    <w:multiLevelType w:val="hybridMultilevel"/>
    <w:tmpl w:val="21ECB494"/>
    <w:lvl w:ilvl="0" w:tplc="0332F942">
      <w:start w:val="1"/>
      <w:numFmt w:val="decimal"/>
      <w:lvlText w:val="%1."/>
      <w:lvlJc w:val="left"/>
      <w:pPr>
        <w:ind w:left="400" w:hanging="279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pl-PL" w:eastAsia="en-US" w:bidi="ar-SA"/>
      </w:rPr>
    </w:lvl>
    <w:lvl w:ilvl="1" w:tplc="14EE3166">
      <w:numFmt w:val="bullet"/>
      <w:lvlText w:val="•"/>
      <w:lvlJc w:val="left"/>
      <w:pPr>
        <w:ind w:left="1293" w:hanging="279"/>
      </w:pPr>
      <w:rPr>
        <w:rFonts w:hint="default"/>
        <w:lang w:val="pl-PL" w:eastAsia="en-US" w:bidi="ar-SA"/>
      </w:rPr>
    </w:lvl>
    <w:lvl w:ilvl="2" w:tplc="9A20442A">
      <w:numFmt w:val="bullet"/>
      <w:lvlText w:val="•"/>
      <w:lvlJc w:val="left"/>
      <w:pPr>
        <w:ind w:left="2187" w:hanging="279"/>
      </w:pPr>
      <w:rPr>
        <w:rFonts w:hint="default"/>
        <w:lang w:val="pl-PL" w:eastAsia="en-US" w:bidi="ar-SA"/>
      </w:rPr>
    </w:lvl>
    <w:lvl w:ilvl="3" w:tplc="81B2FCF6">
      <w:numFmt w:val="bullet"/>
      <w:lvlText w:val="•"/>
      <w:lvlJc w:val="left"/>
      <w:pPr>
        <w:ind w:left="3081" w:hanging="279"/>
      </w:pPr>
      <w:rPr>
        <w:rFonts w:hint="default"/>
        <w:lang w:val="pl-PL" w:eastAsia="en-US" w:bidi="ar-SA"/>
      </w:rPr>
    </w:lvl>
    <w:lvl w:ilvl="4" w:tplc="321019D4">
      <w:numFmt w:val="bullet"/>
      <w:lvlText w:val="•"/>
      <w:lvlJc w:val="left"/>
      <w:pPr>
        <w:ind w:left="3975" w:hanging="279"/>
      </w:pPr>
      <w:rPr>
        <w:rFonts w:hint="default"/>
        <w:lang w:val="pl-PL" w:eastAsia="en-US" w:bidi="ar-SA"/>
      </w:rPr>
    </w:lvl>
    <w:lvl w:ilvl="5" w:tplc="2530E9A6">
      <w:numFmt w:val="bullet"/>
      <w:lvlText w:val="•"/>
      <w:lvlJc w:val="left"/>
      <w:pPr>
        <w:ind w:left="4869" w:hanging="279"/>
      </w:pPr>
      <w:rPr>
        <w:rFonts w:hint="default"/>
        <w:lang w:val="pl-PL" w:eastAsia="en-US" w:bidi="ar-SA"/>
      </w:rPr>
    </w:lvl>
    <w:lvl w:ilvl="6" w:tplc="48D48324">
      <w:numFmt w:val="bullet"/>
      <w:lvlText w:val="•"/>
      <w:lvlJc w:val="left"/>
      <w:pPr>
        <w:ind w:left="5763" w:hanging="279"/>
      </w:pPr>
      <w:rPr>
        <w:rFonts w:hint="default"/>
        <w:lang w:val="pl-PL" w:eastAsia="en-US" w:bidi="ar-SA"/>
      </w:rPr>
    </w:lvl>
    <w:lvl w:ilvl="7" w:tplc="7430F86E">
      <w:numFmt w:val="bullet"/>
      <w:lvlText w:val="•"/>
      <w:lvlJc w:val="left"/>
      <w:pPr>
        <w:ind w:left="6657" w:hanging="279"/>
      </w:pPr>
      <w:rPr>
        <w:rFonts w:hint="default"/>
        <w:lang w:val="pl-PL" w:eastAsia="en-US" w:bidi="ar-SA"/>
      </w:rPr>
    </w:lvl>
    <w:lvl w:ilvl="8" w:tplc="31EC8F26">
      <w:numFmt w:val="bullet"/>
      <w:lvlText w:val="•"/>
      <w:lvlJc w:val="left"/>
      <w:pPr>
        <w:ind w:left="7551" w:hanging="279"/>
      </w:pPr>
      <w:rPr>
        <w:rFonts w:hint="default"/>
        <w:lang w:val="pl-PL" w:eastAsia="en-US" w:bidi="ar-SA"/>
      </w:rPr>
    </w:lvl>
  </w:abstractNum>
  <w:abstractNum w:abstractNumId="2">
    <w:nsid w:val="38DD2B99"/>
    <w:multiLevelType w:val="hybridMultilevel"/>
    <w:tmpl w:val="6C0CA68A"/>
    <w:lvl w:ilvl="0" w:tplc="88A45E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C3E05"/>
    <w:multiLevelType w:val="hybridMultilevel"/>
    <w:tmpl w:val="E91A28AA"/>
    <w:lvl w:ilvl="0" w:tplc="664AA616">
      <w:start w:val="1"/>
      <w:numFmt w:val="decimal"/>
      <w:lvlText w:val="%1."/>
      <w:lvlJc w:val="left"/>
      <w:pPr>
        <w:ind w:left="400" w:hanging="279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498CF078">
      <w:start w:val="1"/>
      <w:numFmt w:val="decimal"/>
      <w:lvlText w:val="%2."/>
      <w:lvlJc w:val="left"/>
      <w:pPr>
        <w:ind w:left="518" w:hanging="28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l-PL" w:eastAsia="en-US" w:bidi="ar-SA"/>
      </w:rPr>
    </w:lvl>
    <w:lvl w:ilvl="2" w:tplc="AC5E4164">
      <w:numFmt w:val="bullet"/>
      <w:lvlText w:val="•"/>
      <w:lvlJc w:val="left"/>
      <w:pPr>
        <w:ind w:left="1499" w:hanging="281"/>
      </w:pPr>
      <w:rPr>
        <w:rFonts w:hint="default"/>
        <w:lang w:val="pl-PL" w:eastAsia="en-US" w:bidi="ar-SA"/>
      </w:rPr>
    </w:lvl>
    <w:lvl w:ilvl="3" w:tplc="FB84A6DA">
      <w:numFmt w:val="bullet"/>
      <w:lvlText w:val="•"/>
      <w:lvlJc w:val="left"/>
      <w:pPr>
        <w:ind w:left="2479" w:hanging="281"/>
      </w:pPr>
      <w:rPr>
        <w:rFonts w:hint="default"/>
        <w:lang w:val="pl-PL" w:eastAsia="en-US" w:bidi="ar-SA"/>
      </w:rPr>
    </w:lvl>
    <w:lvl w:ilvl="4" w:tplc="78AA7D3A">
      <w:numFmt w:val="bullet"/>
      <w:lvlText w:val="•"/>
      <w:lvlJc w:val="left"/>
      <w:pPr>
        <w:ind w:left="3459" w:hanging="281"/>
      </w:pPr>
      <w:rPr>
        <w:rFonts w:hint="default"/>
        <w:lang w:val="pl-PL" w:eastAsia="en-US" w:bidi="ar-SA"/>
      </w:rPr>
    </w:lvl>
    <w:lvl w:ilvl="5" w:tplc="A3CEC554">
      <w:numFmt w:val="bullet"/>
      <w:lvlText w:val="•"/>
      <w:lvlJc w:val="left"/>
      <w:pPr>
        <w:ind w:left="4439" w:hanging="281"/>
      </w:pPr>
      <w:rPr>
        <w:rFonts w:hint="default"/>
        <w:lang w:val="pl-PL" w:eastAsia="en-US" w:bidi="ar-SA"/>
      </w:rPr>
    </w:lvl>
    <w:lvl w:ilvl="6" w:tplc="C55874D2">
      <w:numFmt w:val="bullet"/>
      <w:lvlText w:val="•"/>
      <w:lvlJc w:val="left"/>
      <w:pPr>
        <w:ind w:left="5419" w:hanging="281"/>
      </w:pPr>
      <w:rPr>
        <w:rFonts w:hint="default"/>
        <w:lang w:val="pl-PL" w:eastAsia="en-US" w:bidi="ar-SA"/>
      </w:rPr>
    </w:lvl>
    <w:lvl w:ilvl="7" w:tplc="0B7CE3AE">
      <w:numFmt w:val="bullet"/>
      <w:lvlText w:val="•"/>
      <w:lvlJc w:val="left"/>
      <w:pPr>
        <w:ind w:left="6399" w:hanging="281"/>
      </w:pPr>
      <w:rPr>
        <w:rFonts w:hint="default"/>
        <w:lang w:val="pl-PL" w:eastAsia="en-US" w:bidi="ar-SA"/>
      </w:rPr>
    </w:lvl>
    <w:lvl w:ilvl="8" w:tplc="1D800798">
      <w:numFmt w:val="bullet"/>
      <w:lvlText w:val="•"/>
      <w:lvlJc w:val="left"/>
      <w:pPr>
        <w:ind w:left="7379" w:hanging="281"/>
      </w:pPr>
      <w:rPr>
        <w:rFonts w:hint="default"/>
        <w:lang w:val="pl-PL" w:eastAsia="en-US" w:bidi="ar-SA"/>
      </w:rPr>
    </w:lvl>
  </w:abstractNum>
  <w:abstractNum w:abstractNumId="4">
    <w:nsid w:val="65000F22"/>
    <w:multiLevelType w:val="hybridMultilevel"/>
    <w:tmpl w:val="886AF402"/>
    <w:lvl w:ilvl="0" w:tplc="77321F74">
      <w:start w:val="1"/>
      <w:numFmt w:val="decimal"/>
      <w:lvlText w:val="%1."/>
      <w:lvlJc w:val="left"/>
      <w:pPr>
        <w:ind w:left="400" w:hanging="279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l-PL" w:eastAsia="en-US" w:bidi="ar-SA"/>
      </w:rPr>
    </w:lvl>
    <w:lvl w:ilvl="1" w:tplc="F55EA090">
      <w:numFmt w:val="bullet"/>
      <w:lvlText w:val="•"/>
      <w:lvlJc w:val="left"/>
      <w:pPr>
        <w:ind w:left="1293" w:hanging="279"/>
      </w:pPr>
      <w:rPr>
        <w:rFonts w:hint="default"/>
        <w:lang w:val="pl-PL" w:eastAsia="en-US" w:bidi="ar-SA"/>
      </w:rPr>
    </w:lvl>
    <w:lvl w:ilvl="2" w:tplc="1B281702">
      <w:numFmt w:val="bullet"/>
      <w:lvlText w:val="•"/>
      <w:lvlJc w:val="left"/>
      <w:pPr>
        <w:ind w:left="2187" w:hanging="279"/>
      </w:pPr>
      <w:rPr>
        <w:rFonts w:hint="default"/>
        <w:lang w:val="pl-PL" w:eastAsia="en-US" w:bidi="ar-SA"/>
      </w:rPr>
    </w:lvl>
    <w:lvl w:ilvl="3" w:tplc="261C5474">
      <w:numFmt w:val="bullet"/>
      <w:lvlText w:val="•"/>
      <w:lvlJc w:val="left"/>
      <w:pPr>
        <w:ind w:left="3081" w:hanging="279"/>
      </w:pPr>
      <w:rPr>
        <w:rFonts w:hint="default"/>
        <w:lang w:val="pl-PL" w:eastAsia="en-US" w:bidi="ar-SA"/>
      </w:rPr>
    </w:lvl>
    <w:lvl w:ilvl="4" w:tplc="6AE42BB4">
      <w:numFmt w:val="bullet"/>
      <w:lvlText w:val="•"/>
      <w:lvlJc w:val="left"/>
      <w:pPr>
        <w:ind w:left="3975" w:hanging="279"/>
      </w:pPr>
      <w:rPr>
        <w:rFonts w:hint="default"/>
        <w:lang w:val="pl-PL" w:eastAsia="en-US" w:bidi="ar-SA"/>
      </w:rPr>
    </w:lvl>
    <w:lvl w:ilvl="5" w:tplc="25405C40">
      <w:numFmt w:val="bullet"/>
      <w:lvlText w:val="•"/>
      <w:lvlJc w:val="left"/>
      <w:pPr>
        <w:ind w:left="4869" w:hanging="279"/>
      </w:pPr>
      <w:rPr>
        <w:rFonts w:hint="default"/>
        <w:lang w:val="pl-PL" w:eastAsia="en-US" w:bidi="ar-SA"/>
      </w:rPr>
    </w:lvl>
    <w:lvl w:ilvl="6" w:tplc="9A2E66FE">
      <w:numFmt w:val="bullet"/>
      <w:lvlText w:val="•"/>
      <w:lvlJc w:val="left"/>
      <w:pPr>
        <w:ind w:left="5763" w:hanging="279"/>
      </w:pPr>
      <w:rPr>
        <w:rFonts w:hint="default"/>
        <w:lang w:val="pl-PL" w:eastAsia="en-US" w:bidi="ar-SA"/>
      </w:rPr>
    </w:lvl>
    <w:lvl w:ilvl="7" w:tplc="9572AE7E">
      <w:numFmt w:val="bullet"/>
      <w:lvlText w:val="•"/>
      <w:lvlJc w:val="left"/>
      <w:pPr>
        <w:ind w:left="6657" w:hanging="279"/>
      </w:pPr>
      <w:rPr>
        <w:rFonts w:hint="default"/>
        <w:lang w:val="pl-PL" w:eastAsia="en-US" w:bidi="ar-SA"/>
      </w:rPr>
    </w:lvl>
    <w:lvl w:ilvl="8" w:tplc="B2A6088E">
      <w:numFmt w:val="bullet"/>
      <w:lvlText w:val="•"/>
      <w:lvlJc w:val="left"/>
      <w:pPr>
        <w:ind w:left="7551" w:hanging="279"/>
      </w:pPr>
      <w:rPr>
        <w:rFonts w:hint="default"/>
        <w:lang w:val="pl-PL" w:eastAsia="en-US" w:bidi="ar-SA"/>
      </w:rPr>
    </w:lvl>
  </w:abstractNum>
  <w:abstractNum w:abstractNumId="5">
    <w:nsid w:val="6D214EEE"/>
    <w:multiLevelType w:val="hybridMultilevel"/>
    <w:tmpl w:val="A58EB450"/>
    <w:lvl w:ilvl="0" w:tplc="16E228CC">
      <w:start w:val="1"/>
      <w:numFmt w:val="decimal"/>
      <w:lvlText w:val="%1."/>
      <w:lvlJc w:val="left"/>
      <w:pPr>
        <w:ind w:left="400" w:hanging="279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pl-PL" w:eastAsia="en-US" w:bidi="ar-SA"/>
      </w:rPr>
    </w:lvl>
    <w:lvl w:ilvl="1" w:tplc="65EED832">
      <w:start w:val="1"/>
      <w:numFmt w:val="lowerLetter"/>
      <w:lvlText w:val="%2)"/>
      <w:lvlJc w:val="left"/>
      <w:pPr>
        <w:ind w:left="705" w:hanging="30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2" w:tplc="8CB0B2DE">
      <w:numFmt w:val="bullet"/>
      <w:lvlText w:val="•"/>
      <w:lvlJc w:val="left"/>
      <w:pPr>
        <w:ind w:left="840" w:hanging="305"/>
      </w:pPr>
      <w:rPr>
        <w:rFonts w:hint="default"/>
        <w:lang w:val="pl-PL" w:eastAsia="en-US" w:bidi="ar-SA"/>
      </w:rPr>
    </w:lvl>
    <w:lvl w:ilvl="3" w:tplc="7E8C4642">
      <w:numFmt w:val="bullet"/>
      <w:lvlText w:val="•"/>
      <w:lvlJc w:val="left"/>
      <w:pPr>
        <w:ind w:left="1902" w:hanging="305"/>
      </w:pPr>
      <w:rPr>
        <w:rFonts w:hint="default"/>
        <w:lang w:val="pl-PL" w:eastAsia="en-US" w:bidi="ar-SA"/>
      </w:rPr>
    </w:lvl>
    <w:lvl w:ilvl="4" w:tplc="B72A5880">
      <w:numFmt w:val="bullet"/>
      <w:lvlText w:val="•"/>
      <w:lvlJc w:val="left"/>
      <w:pPr>
        <w:ind w:left="2964" w:hanging="305"/>
      </w:pPr>
      <w:rPr>
        <w:rFonts w:hint="default"/>
        <w:lang w:val="pl-PL" w:eastAsia="en-US" w:bidi="ar-SA"/>
      </w:rPr>
    </w:lvl>
    <w:lvl w:ilvl="5" w:tplc="B0509D36">
      <w:numFmt w:val="bullet"/>
      <w:lvlText w:val="•"/>
      <w:lvlJc w:val="left"/>
      <w:pPr>
        <w:ind w:left="4027" w:hanging="305"/>
      </w:pPr>
      <w:rPr>
        <w:rFonts w:hint="default"/>
        <w:lang w:val="pl-PL" w:eastAsia="en-US" w:bidi="ar-SA"/>
      </w:rPr>
    </w:lvl>
    <w:lvl w:ilvl="6" w:tplc="8C9CB7F2">
      <w:numFmt w:val="bullet"/>
      <w:lvlText w:val="•"/>
      <w:lvlJc w:val="left"/>
      <w:pPr>
        <w:ind w:left="5089" w:hanging="305"/>
      </w:pPr>
      <w:rPr>
        <w:rFonts w:hint="default"/>
        <w:lang w:val="pl-PL" w:eastAsia="en-US" w:bidi="ar-SA"/>
      </w:rPr>
    </w:lvl>
    <w:lvl w:ilvl="7" w:tplc="2FC8947A">
      <w:numFmt w:val="bullet"/>
      <w:lvlText w:val="•"/>
      <w:lvlJc w:val="left"/>
      <w:pPr>
        <w:ind w:left="6152" w:hanging="305"/>
      </w:pPr>
      <w:rPr>
        <w:rFonts w:hint="default"/>
        <w:lang w:val="pl-PL" w:eastAsia="en-US" w:bidi="ar-SA"/>
      </w:rPr>
    </w:lvl>
    <w:lvl w:ilvl="8" w:tplc="9DBA7C4C">
      <w:numFmt w:val="bullet"/>
      <w:lvlText w:val="•"/>
      <w:lvlJc w:val="left"/>
      <w:pPr>
        <w:ind w:left="7214" w:hanging="305"/>
      </w:pPr>
      <w:rPr>
        <w:rFonts w:hint="default"/>
        <w:lang w:val="pl-PL" w:eastAsia="en-US" w:bidi="ar-SA"/>
      </w:rPr>
    </w:lvl>
  </w:abstractNum>
  <w:abstractNum w:abstractNumId="6">
    <w:nsid w:val="76501A28"/>
    <w:multiLevelType w:val="hybridMultilevel"/>
    <w:tmpl w:val="6464DC1E"/>
    <w:lvl w:ilvl="0" w:tplc="25105D7E">
      <w:start w:val="1"/>
      <w:numFmt w:val="decimal"/>
      <w:lvlText w:val="%1."/>
      <w:lvlJc w:val="left"/>
      <w:pPr>
        <w:ind w:left="422" w:hanging="233"/>
      </w:pPr>
      <w:rPr>
        <w:rFonts w:hint="default"/>
        <w:w w:val="100"/>
        <w:lang w:val="pl-PL" w:eastAsia="en-US" w:bidi="ar-SA"/>
      </w:rPr>
    </w:lvl>
    <w:lvl w:ilvl="1" w:tplc="20363C26">
      <w:numFmt w:val="bullet"/>
      <w:lvlText w:val="•"/>
      <w:lvlJc w:val="left"/>
      <w:pPr>
        <w:ind w:left="1311" w:hanging="233"/>
      </w:pPr>
      <w:rPr>
        <w:rFonts w:hint="default"/>
        <w:lang w:val="pl-PL" w:eastAsia="en-US" w:bidi="ar-SA"/>
      </w:rPr>
    </w:lvl>
    <w:lvl w:ilvl="2" w:tplc="E05AA068">
      <w:numFmt w:val="bullet"/>
      <w:lvlText w:val="•"/>
      <w:lvlJc w:val="left"/>
      <w:pPr>
        <w:ind w:left="2203" w:hanging="233"/>
      </w:pPr>
      <w:rPr>
        <w:rFonts w:hint="default"/>
        <w:lang w:val="pl-PL" w:eastAsia="en-US" w:bidi="ar-SA"/>
      </w:rPr>
    </w:lvl>
    <w:lvl w:ilvl="3" w:tplc="54968A42">
      <w:numFmt w:val="bullet"/>
      <w:lvlText w:val="•"/>
      <w:lvlJc w:val="left"/>
      <w:pPr>
        <w:ind w:left="3095" w:hanging="233"/>
      </w:pPr>
      <w:rPr>
        <w:rFonts w:hint="default"/>
        <w:lang w:val="pl-PL" w:eastAsia="en-US" w:bidi="ar-SA"/>
      </w:rPr>
    </w:lvl>
    <w:lvl w:ilvl="4" w:tplc="6DACFBE2">
      <w:numFmt w:val="bullet"/>
      <w:lvlText w:val="•"/>
      <w:lvlJc w:val="left"/>
      <w:pPr>
        <w:ind w:left="3987" w:hanging="233"/>
      </w:pPr>
      <w:rPr>
        <w:rFonts w:hint="default"/>
        <w:lang w:val="pl-PL" w:eastAsia="en-US" w:bidi="ar-SA"/>
      </w:rPr>
    </w:lvl>
    <w:lvl w:ilvl="5" w:tplc="9EBE87E2">
      <w:numFmt w:val="bullet"/>
      <w:lvlText w:val="•"/>
      <w:lvlJc w:val="left"/>
      <w:pPr>
        <w:ind w:left="4879" w:hanging="233"/>
      </w:pPr>
      <w:rPr>
        <w:rFonts w:hint="default"/>
        <w:lang w:val="pl-PL" w:eastAsia="en-US" w:bidi="ar-SA"/>
      </w:rPr>
    </w:lvl>
    <w:lvl w:ilvl="6" w:tplc="5C2694DA">
      <w:numFmt w:val="bullet"/>
      <w:lvlText w:val="•"/>
      <w:lvlJc w:val="left"/>
      <w:pPr>
        <w:ind w:left="5771" w:hanging="233"/>
      </w:pPr>
      <w:rPr>
        <w:rFonts w:hint="default"/>
        <w:lang w:val="pl-PL" w:eastAsia="en-US" w:bidi="ar-SA"/>
      </w:rPr>
    </w:lvl>
    <w:lvl w:ilvl="7" w:tplc="F4E0C1AC">
      <w:numFmt w:val="bullet"/>
      <w:lvlText w:val="•"/>
      <w:lvlJc w:val="left"/>
      <w:pPr>
        <w:ind w:left="6663" w:hanging="233"/>
      </w:pPr>
      <w:rPr>
        <w:rFonts w:hint="default"/>
        <w:lang w:val="pl-PL" w:eastAsia="en-US" w:bidi="ar-SA"/>
      </w:rPr>
    </w:lvl>
    <w:lvl w:ilvl="8" w:tplc="57C45B1C">
      <w:numFmt w:val="bullet"/>
      <w:lvlText w:val="•"/>
      <w:lvlJc w:val="left"/>
      <w:pPr>
        <w:ind w:left="7555" w:hanging="233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90C75"/>
    <w:rsid w:val="00091CBF"/>
    <w:rsid w:val="000E1062"/>
    <w:rsid w:val="00105E37"/>
    <w:rsid w:val="00152BBB"/>
    <w:rsid w:val="00165EFC"/>
    <w:rsid w:val="00172F26"/>
    <w:rsid w:val="001850A2"/>
    <w:rsid w:val="001B7DBB"/>
    <w:rsid w:val="00251758"/>
    <w:rsid w:val="00261A11"/>
    <w:rsid w:val="002B24FF"/>
    <w:rsid w:val="002F2457"/>
    <w:rsid w:val="0033445F"/>
    <w:rsid w:val="003719CD"/>
    <w:rsid w:val="00390CC0"/>
    <w:rsid w:val="00427625"/>
    <w:rsid w:val="004613AE"/>
    <w:rsid w:val="0049768F"/>
    <w:rsid w:val="004F7C3F"/>
    <w:rsid w:val="00505033"/>
    <w:rsid w:val="005344AA"/>
    <w:rsid w:val="005A2B6F"/>
    <w:rsid w:val="00624473"/>
    <w:rsid w:val="00631234"/>
    <w:rsid w:val="00640067"/>
    <w:rsid w:val="00667CFA"/>
    <w:rsid w:val="0069384D"/>
    <w:rsid w:val="006C1F96"/>
    <w:rsid w:val="006D7C67"/>
    <w:rsid w:val="00714106"/>
    <w:rsid w:val="00750548"/>
    <w:rsid w:val="007A6324"/>
    <w:rsid w:val="007B065D"/>
    <w:rsid w:val="007D6348"/>
    <w:rsid w:val="007F6729"/>
    <w:rsid w:val="00816DC7"/>
    <w:rsid w:val="00820D27"/>
    <w:rsid w:val="00831D8F"/>
    <w:rsid w:val="0084033C"/>
    <w:rsid w:val="00845402"/>
    <w:rsid w:val="0086022C"/>
    <w:rsid w:val="0087211A"/>
    <w:rsid w:val="008E1584"/>
    <w:rsid w:val="008E1C6F"/>
    <w:rsid w:val="00997C2D"/>
    <w:rsid w:val="009A1AB5"/>
    <w:rsid w:val="009A41DD"/>
    <w:rsid w:val="00A61FF6"/>
    <w:rsid w:val="00A64947"/>
    <w:rsid w:val="00AD53D7"/>
    <w:rsid w:val="00AE02D6"/>
    <w:rsid w:val="00B340F0"/>
    <w:rsid w:val="00BA6431"/>
    <w:rsid w:val="00BE5FF4"/>
    <w:rsid w:val="00C44984"/>
    <w:rsid w:val="00C562D5"/>
    <w:rsid w:val="00C90C75"/>
    <w:rsid w:val="00D24221"/>
    <w:rsid w:val="00DB1DC4"/>
    <w:rsid w:val="00DE4579"/>
    <w:rsid w:val="00E06124"/>
    <w:rsid w:val="00E43790"/>
    <w:rsid w:val="00E70B43"/>
    <w:rsid w:val="00EB5935"/>
    <w:rsid w:val="00EE22E0"/>
    <w:rsid w:val="00F5584C"/>
    <w:rsid w:val="00F9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473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rsid w:val="00624473"/>
    <w:pPr>
      <w:spacing w:before="72"/>
      <w:ind w:left="918" w:right="897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44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24473"/>
    <w:pPr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624473"/>
    <w:pPr>
      <w:ind w:left="400" w:hanging="279"/>
      <w:jc w:val="both"/>
    </w:pPr>
  </w:style>
  <w:style w:type="paragraph" w:customStyle="1" w:styleId="TableParagraph">
    <w:name w:val="Table Paragraph"/>
    <w:basedOn w:val="Normalny"/>
    <w:uiPriority w:val="1"/>
    <w:qFormat/>
    <w:rsid w:val="00624473"/>
  </w:style>
  <w:style w:type="character" w:styleId="Hipercze">
    <w:name w:val="Hyperlink"/>
    <w:basedOn w:val="Domylnaczcionkaakapitu"/>
    <w:uiPriority w:val="99"/>
    <w:unhideWhenUsed/>
    <w:rsid w:val="004276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ourlaw.ur.edu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bourlaw@ur.edu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stytutpe.pl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abourlaw@ur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bourlaw.ur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987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Ogarek</dc:creator>
  <cp:lastModifiedBy>AGATA</cp:lastModifiedBy>
  <cp:revision>2</cp:revision>
  <dcterms:created xsi:type="dcterms:W3CDTF">2021-09-05T17:57:00Z</dcterms:created>
  <dcterms:modified xsi:type="dcterms:W3CDTF">2021-09-05T17:57:00Z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2020-06-08T00:00:00Z</vt:filetime>
  </property>
</Properties>
</file>