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41" w:rsidRPr="0069752F" w:rsidRDefault="006C4B41" w:rsidP="00EF4A3B">
      <w:pPr>
        <w:autoSpaceDE w:val="0"/>
        <w:autoSpaceDN w:val="0"/>
        <w:adjustRightInd w:val="0"/>
        <w:spacing w:after="120" w:line="264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69752F">
        <w:rPr>
          <w:rFonts w:ascii="Arial" w:hAnsi="Arial" w:cs="Arial"/>
          <w:sz w:val="20"/>
          <w:szCs w:val="20"/>
          <w:lang w:eastAsia="pl-PL"/>
        </w:rPr>
        <w:t>KLAUZULA INFORMACYJNA</w:t>
      </w:r>
      <w:r w:rsidR="008663E0">
        <w:rPr>
          <w:rFonts w:ascii="Arial" w:hAnsi="Arial" w:cs="Arial"/>
          <w:sz w:val="20"/>
          <w:szCs w:val="20"/>
          <w:lang w:eastAsia="pl-PL"/>
        </w:rPr>
        <w:t xml:space="preserve"> – UCZESTNIK KONFERENCJI</w:t>
      </w:r>
    </w:p>
    <w:p w:rsidR="006C4B41" w:rsidRPr="0069752F" w:rsidRDefault="006C4B41" w:rsidP="0069752F">
      <w:pPr>
        <w:pStyle w:val="Teksttreci20"/>
        <w:shd w:val="clear" w:color="auto" w:fill="auto"/>
        <w:spacing w:after="60" w:line="264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69752F">
        <w:rPr>
          <w:rFonts w:ascii="Arial" w:hAnsi="Arial" w:cs="Arial"/>
          <w:sz w:val="20"/>
          <w:szCs w:val="20"/>
          <w:lang w:eastAsia="pl-PL"/>
        </w:rPr>
        <w:t>Zgodnie z art. 13 ust. 1 i 2 Rozporządzenia Parlamentu Europejskiego i Rady (UE) 2016/679</w:t>
      </w:r>
      <w:r w:rsidRPr="0069752F">
        <w:rPr>
          <w:rFonts w:ascii="Arial" w:hAnsi="Arial" w:cs="Arial"/>
          <w:sz w:val="20"/>
          <w:szCs w:val="20"/>
          <w:lang w:eastAsia="pl-PL"/>
        </w:rPr>
        <w:br/>
        <w:t>z dnia 27 kwietnia 2016 r. w sprawie ochrony osób fizycznych w związku z przetwarzaniem danych osobowych i w sprawie swobodnego przepływu takich danych oraz uc</w:t>
      </w:r>
      <w:r w:rsidR="008663E0">
        <w:rPr>
          <w:rFonts w:ascii="Arial" w:hAnsi="Arial" w:cs="Arial"/>
          <w:sz w:val="20"/>
          <w:szCs w:val="20"/>
          <w:lang w:eastAsia="pl-PL"/>
        </w:rPr>
        <w:t>hylenia dyrektywy 95/46/WE (tj. </w:t>
      </w:r>
      <w:r w:rsidRPr="0069752F">
        <w:rPr>
          <w:rFonts w:ascii="Arial" w:hAnsi="Arial" w:cs="Arial"/>
          <w:sz w:val="20"/>
          <w:szCs w:val="20"/>
          <w:lang w:eastAsia="pl-PL"/>
        </w:rPr>
        <w:t xml:space="preserve">Ogólne rozporządzenie o ochronie danych) (Dz. Urz. UE.L 2016 Nr 119, s. 1) zwanego dalej RODO, </w:t>
      </w:r>
      <w:proofErr w:type="gramStart"/>
      <w:r w:rsidRPr="0069752F">
        <w:rPr>
          <w:rFonts w:ascii="Arial" w:hAnsi="Arial" w:cs="Arial"/>
          <w:sz w:val="20"/>
          <w:szCs w:val="20"/>
          <w:lang w:eastAsia="pl-PL"/>
        </w:rPr>
        <w:t>informujemy iż</w:t>
      </w:r>
      <w:proofErr w:type="gramEnd"/>
      <w:r w:rsidRPr="0069752F">
        <w:rPr>
          <w:rFonts w:ascii="Arial" w:hAnsi="Arial" w:cs="Arial"/>
          <w:sz w:val="20"/>
          <w:szCs w:val="20"/>
          <w:lang w:eastAsia="pl-PL"/>
        </w:rPr>
        <w:t>:</w:t>
      </w:r>
    </w:p>
    <w:p w:rsidR="008663E0" w:rsidRPr="00516E9B" w:rsidRDefault="008663E0" w:rsidP="00516E9B">
      <w:pPr>
        <w:numPr>
          <w:ilvl w:val="0"/>
          <w:numId w:val="1"/>
        </w:numPr>
        <w:autoSpaceDE w:val="0"/>
        <w:autoSpaceDN w:val="0"/>
        <w:adjustRightInd w:val="0"/>
        <w:spacing w:after="60" w:line="264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C23820">
        <w:rPr>
          <w:rFonts w:ascii="Arial" w:hAnsi="Arial" w:cs="Arial"/>
          <w:sz w:val="20"/>
          <w:szCs w:val="20"/>
          <w:lang w:eastAsia="pl-PL"/>
        </w:rPr>
        <w:t xml:space="preserve">W związku z organizacją </w:t>
      </w:r>
      <w:r w:rsidR="00516E9B">
        <w:rPr>
          <w:rFonts w:ascii="Arial" w:hAnsi="Arial" w:cs="Arial"/>
          <w:sz w:val="20"/>
          <w:szCs w:val="20"/>
          <w:lang w:eastAsia="pl-PL"/>
        </w:rPr>
        <w:t xml:space="preserve">II Międzynarodowej </w:t>
      </w:r>
      <w:r w:rsidRPr="00C23820">
        <w:rPr>
          <w:rFonts w:ascii="Arial" w:hAnsi="Arial" w:cs="Arial"/>
          <w:sz w:val="20"/>
          <w:szCs w:val="20"/>
          <w:lang w:eastAsia="pl-PL"/>
        </w:rPr>
        <w:t>Konferencji Naukowej „</w:t>
      </w:r>
      <w:r w:rsidR="00516E9B">
        <w:rPr>
          <w:rFonts w:ascii="Arial" w:hAnsi="Arial" w:cs="Arial"/>
          <w:sz w:val="20"/>
          <w:szCs w:val="20"/>
          <w:lang w:eastAsia="pl-PL"/>
        </w:rPr>
        <w:t xml:space="preserve">Wokół pojęcia pracownika </w:t>
      </w:r>
      <w:r w:rsidRPr="00C23820">
        <w:rPr>
          <w:rFonts w:ascii="Arial" w:hAnsi="Arial" w:cs="Arial"/>
          <w:sz w:val="20"/>
          <w:szCs w:val="20"/>
          <w:lang w:eastAsia="pl-PL"/>
        </w:rPr>
        <w:t xml:space="preserve">” </w:t>
      </w:r>
      <w:r w:rsidR="00011ABB">
        <w:rPr>
          <w:rFonts w:ascii="Arial" w:hAnsi="Arial" w:cs="Arial"/>
          <w:sz w:val="20"/>
          <w:szCs w:val="20"/>
          <w:lang w:eastAsia="pl-PL"/>
        </w:rPr>
        <w:t>(zwanej</w:t>
      </w:r>
      <w:r w:rsidR="0071344C" w:rsidRPr="00C23820">
        <w:rPr>
          <w:rFonts w:ascii="Arial" w:hAnsi="Arial" w:cs="Arial"/>
          <w:sz w:val="20"/>
          <w:szCs w:val="20"/>
          <w:lang w:eastAsia="pl-PL"/>
        </w:rPr>
        <w:t xml:space="preserve"> dalej Konferencją)</w:t>
      </w:r>
      <w:r w:rsidR="00C93C54">
        <w:rPr>
          <w:rFonts w:ascii="Arial" w:hAnsi="Arial" w:cs="Arial"/>
          <w:sz w:val="20"/>
          <w:szCs w:val="20"/>
          <w:lang w:eastAsia="pl-PL"/>
        </w:rPr>
        <w:t>,</w:t>
      </w:r>
      <w:r w:rsidR="0071344C" w:rsidRPr="00C2382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07948" w:rsidRPr="00516E9B">
        <w:rPr>
          <w:rFonts w:ascii="Arial" w:hAnsi="Arial" w:cs="Arial"/>
          <w:sz w:val="20"/>
          <w:szCs w:val="20"/>
          <w:lang w:eastAsia="pl-PL"/>
        </w:rPr>
        <w:t>A</w:t>
      </w:r>
      <w:r w:rsidRPr="00516E9B">
        <w:rPr>
          <w:rFonts w:ascii="Arial" w:hAnsi="Arial" w:cs="Arial"/>
          <w:sz w:val="20"/>
          <w:szCs w:val="20"/>
          <w:lang w:eastAsia="pl-PL"/>
        </w:rPr>
        <w:t>dministratorem Państwa danych osobowych jest:</w:t>
      </w:r>
    </w:p>
    <w:p w:rsidR="00507948" w:rsidRPr="007A1A82" w:rsidRDefault="00516E9B" w:rsidP="003E1E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64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Instytut Prawa Pracy i Polityki Społecznej </w:t>
      </w:r>
      <w:r w:rsidR="008663E0" w:rsidRPr="003E1E1F">
        <w:rPr>
          <w:rFonts w:ascii="Arial" w:hAnsi="Arial" w:cs="Arial"/>
          <w:sz w:val="20"/>
          <w:szCs w:val="20"/>
          <w:lang w:eastAsia="pl-PL"/>
        </w:rPr>
        <w:t xml:space="preserve">z adresem siedziby: </w:t>
      </w:r>
      <w:r>
        <w:rPr>
          <w:rFonts w:ascii="Arial" w:hAnsi="Arial" w:cs="Arial"/>
          <w:sz w:val="20"/>
          <w:szCs w:val="20"/>
          <w:lang w:eastAsia="pl-PL"/>
        </w:rPr>
        <w:t>Rzeszów, ul. Morawskiego 19</w:t>
      </w:r>
      <w:r w:rsidR="003E1E1F" w:rsidRPr="007A1A82">
        <w:rPr>
          <w:rFonts w:ascii="Arial" w:hAnsi="Arial" w:cs="Arial"/>
          <w:sz w:val="20"/>
          <w:szCs w:val="20"/>
          <w:lang w:eastAsia="pl-PL"/>
        </w:rPr>
        <w:t>, zwany dalej IPE lub Administrator</w:t>
      </w:r>
      <w:r w:rsidR="00C23820" w:rsidRPr="007A1A82">
        <w:rPr>
          <w:rFonts w:ascii="Arial" w:hAnsi="Arial" w:cs="Arial"/>
          <w:sz w:val="20"/>
          <w:szCs w:val="20"/>
          <w:lang w:eastAsia="pl-PL"/>
        </w:rPr>
        <w:t>em</w:t>
      </w:r>
      <w:r w:rsidR="003E1E1F" w:rsidRPr="007A1A82">
        <w:rPr>
          <w:rFonts w:ascii="Arial" w:hAnsi="Arial" w:cs="Arial"/>
          <w:sz w:val="20"/>
          <w:szCs w:val="20"/>
          <w:lang w:eastAsia="pl-PL"/>
        </w:rPr>
        <w:t xml:space="preserve"> 1,</w:t>
      </w:r>
    </w:p>
    <w:p w:rsidR="008663E0" w:rsidRPr="00C23820" w:rsidRDefault="00C06A43" w:rsidP="008663E0">
      <w:pPr>
        <w:numPr>
          <w:ilvl w:val="0"/>
          <w:numId w:val="1"/>
        </w:numPr>
        <w:autoSpaceDE w:val="0"/>
        <w:autoSpaceDN w:val="0"/>
        <w:adjustRightInd w:val="0"/>
        <w:spacing w:after="60" w:line="264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C23820">
        <w:rPr>
          <w:rFonts w:ascii="Arial" w:hAnsi="Arial" w:cs="Arial"/>
          <w:sz w:val="20"/>
          <w:szCs w:val="20"/>
          <w:lang w:eastAsia="pl-PL"/>
        </w:rPr>
        <w:t xml:space="preserve">W każdej sprawie dotyczącej przetwarzania Państwa danych osobowych oraz korzystania z </w:t>
      </w:r>
      <w:proofErr w:type="gramStart"/>
      <w:r w:rsidRPr="00C23820">
        <w:rPr>
          <w:rFonts w:ascii="Arial" w:hAnsi="Arial" w:cs="Arial"/>
          <w:sz w:val="20"/>
          <w:szCs w:val="20"/>
          <w:lang w:eastAsia="pl-PL"/>
        </w:rPr>
        <w:t>praw</w:t>
      </w:r>
      <w:proofErr w:type="gramEnd"/>
      <w:r w:rsidRPr="00C23820">
        <w:rPr>
          <w:rFonts w:ascii="Arial" w:hAnsi="Arial" w:cs="Arial"/>
          <w:sz w:val="20"/>
          <w:szCs w:val="20"/>
          <w:lang w:eastAsia="pl-PL"/>
        </w:rPr>
        <w:t xml:space="preserve"> związanych z przetwarzaniem tych danych mogą się Pań</w:t>
      </w:r>
      <w:bookmarkStart w:id="0" w:name="_GoBack"/>
      <w:bookmarkEnd w:id="0"/>
      <w:r w:rsidRPr="00C23820">
        <w:rPr>
          <w:rFonts w:ascii="Arial" w:hAnsi="Arial" w:cs="Arial"/>
          <w:sz w:val="20"/>
          <w:szCs w:val="20"/>
          <w:lang w:eastAsia="pl-PL"/>
        </w:rPr>
        <w:t>stwo kontaktować z:</w:t>
      </w:r>
    </w:p>
    <w:p w:rsidR="00C06A43" w:rsidRPr="007A1A82" w:rsidRDefault="003E1E1F" w:rsidP="003E1E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6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E1E1F">
        <w:rPr>
          <w:rFonts w:ascii="Arial" w:hAnsi="Arial" w:cs="Arial"/>
          <w:sz w:val="20"/>
          <w:szCs w:val="20"/>
          <w:lang w:eastAsia="pl-PL"/>
        </w:rPr>
        <w:t xml:space="preserve">Prezesem Zarządu Instytutu </w:t>
      </w:r>
      <w:r w:rsidR="00516E9B">
        <w:rPr>
          <w:rFonts w:ascii="Arial" w:hAnsi="Arial" w:cs="Arial"/>
          <w:sz w:val="20"/>
          <w:szCs w:val="20"/>
          <w:lang w:eastAsia="pl-PL"/>
        </w:rPr>
        <w:t>Prawa Pracy i Polityki Społecznej</w:t>
      </w:r>
      <w:r w:rsidRPr="003E1E1F">
        <w:rPr>
          <w:rFonts w:ascii="Arial" w:hAnsi="Arial" w:cs="Arial"/>
          <w:sz w:val="20"/>
          <w:szCs w:val="20"/>
          <w:lang w:eastAsia="pl-PL"/>
        </w:rPr>
        <w:t xml:space="preserve">, pisząc na adres e-mail: </w:t>
      </w:r>
      <w:r w:rsidR="00516E9B">
        <w:rPr>
          <w:rStyle w:val="Hipercze"/>
          <w:rFonts w:ascii="Arial" w:hAnsi="Arial" w:cs="Arial"/>
          <w:color w:val="auto"/>
          <w:sz w:val="20"/>
          <w:szCs w:val="20"/>
          <w:u w:val="none"/>
          <w:lang w:eastAsia="pl-PL"/>
        </w:rPr>
        <w:t>aruszel@ippps</w:t>
      </w:r>
      <w:r w:rsidR="00B31C85" w:rsidRPr="007A1A82">
        <w:rPr>
          <w:rStyle w:val="Hipercze"/>
          <w:rFonts w:ascii="Arial" w:hAnsi="Arial" w:cs="Arial"/>
          <w:color w:val="auto"/>
          <w:sz w:val="20"/>
          <w:szCs w:val="20"/>
          <w:u w:val="none"/>
          <w:lang w:eastAsia="pl-PL"/>
        </w:rPr>
        <w:t>.</w:t>
      </w:r>
      <w:proofErr w:type="gramStart"/>
      <w:r w:rsidR="00B31C85" w:rsidRPr="007A1A82">
        <w:rPr>
          <w:rStyle w:val="Hipercze"/>
          <w:rFonts w:ascii="Arial" w:hAnsi="Arial" w:cs="Arial"/>
          <w:color w:val="auto"/>
          <w:sz w:val="20"/>
          <w:szCs w:val="20"/>
          <w:u w:val="none"/>
          <w:lang w:eastAsia="pl-PL"/>
        </w:rPr>
        <w:t>pl</w:t>
      </w:r>
      <w:proofErr w:type="gramEnd"/>
      <w:r w:rsidRPr="007A1A82">
        <w:rPr>
          <w:rFonts w:ascii="Arial" w:hAnsi="Arial" w:cs="Arial"/>
          <w:sz w:val="20"/>
          <w:szCs w:val="20"/>
          <w:lang w:eastAsia="pl-PL"/>
        </w:rPr>
        <w:t xml:space="preserve"> lub na</w:t>
      </w:r>
      <w:r w:rsidR="00516E9B">
        <w:rPr>
          <w:rFonts w:ascii="Arial" w:hAnsi="Arial" w:cs="Arial"/>
          <w:sz w:val="20"/>
          <w:szCs w:val="20"/>
          <w:lang w:eastAsia="pl-PL"/>
        </w:rPr>
        <w:t xml:space="preserve"> adres siedziby Administratora</w:t>
      </w:r>
      <w:r w:rsidRPr="007A1A82">
        <w:rPr>
          <w:rFonts w:ascii="Arial" w:hAnsi="Arial" w:cs="Arial"/>
          <w:sz w:val="20"/>
          <w:szCs w:val="20"/>
          <w:lang w:eastAsia="pl-PL"/>
        </w:rPr>
        <w:t>,</w:t>
      </w:r>
    </w:p>
    <w:p w:rsidR="006C4B41" w:rsidRPr="0069752F" w:rsidRDefault="006C4B41" w:rsidP="0069752F">
      <w:pPr>
        <w:numPr>
          <w:ilvl w:val="0"/>
          <w:numId w:val="1"/>
        </w:numPr>
        <w:autoSpaceDE w:val="0"/>
        <w:autoSpaceDN w:val="0"/>
        <w:adjustRightInd w:val="0"/>
        <w:spacing w:after="60" w:line="264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9752F">
        <w:rPr>
          <w:rFonts w:ascii="Arial" w:hAnsi="Arial" w:cs="Arial"/>
          <w:sz w:val="20"/>
          <w:szCs w:val="20"/>
          <w:lang w:eastAsia="pl-PL"/>
        </w:rPr>
        <w:t>Państwa dane osobowe przetwarzane będą w celu:</w:t>
      </w:r>
    </w:p>
    <w:p w:rsidR="0071344C" w:rsidRDefault="0071344C" w:rsidP="006975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64" w:lineRule="auto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proofErr w:type="gramStart"/>
      <w:r>
        <w:rPr>
          <w:rFonts w:ascii="Arial" w:hAnsi="Arial" w:cs="Arial"/>
          <w:sz w:val="20"/>
          <w:szCs w:val="20"/>
          <w:lang w:eastAsia="pl-PL"/>
        </w:rPr>
        <w:t>organizacji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 xml:space="preserve"> Konferencji, w tym do rejestracji uczestnictwa, kom</w:t>
      </w:r>
      <w:r w:rsidR="002532D2">
        <w:rPr>
          <w:rFonts w:ascii="Arial" w:hAnsi="Arial" w:cs="Arial"/>
          <w:sz w:val="20"/>
          <w:szCs w:val="20"/>
          <w:lang w:eastAsia="pl-PL"/>
        </w:rPr>
        <w:t>unikowania się z uczestnikami w </w:t>
      </w:r>
      <w:r>
        <w:rPr>
          <w:rFonts w:ascii="Arial" w:hAnsi="Arial" w:cs="Arial"/>
          <w:sz w:val="20"/>
          <w:szCs w:val="20"/>
          <w:lang w:eastAsia="pl-PL"/>
        </w:rPr>
        <w:t>sprawach organizacyjnych, udokumentowania przebiegu Konferencji, a także wydania zaświadczeń uczestnictwa – na podstawie art. 6 ust. 1 lit. e RODO,</w:t>
      </w:r>
      <w:r w:rsidR="002532D2">
        <w:rPr>
          <w:rFonts w:ascii="Arial" w:hAnsi="Arial" w:cs="Arial"/>
          <w:sz w:val="20"/>
          <w:szCs w:val="20"/>
          <w:lang w:eastAsia="pl-PL"/>
        </w:rPr>
        <w:t xml:space="preserve"> w związku z realizacją zadań i </w:t>
      </w:r>
      <w:r>
        <w:rPr>
          <w:rFonts w:ascii="Arial" w:hAnsi="Arial" w:cs="Arial"/>
          <w:sz w:val="20"/>
          <w:szCs w:val="20"/>
          <w:lang w:eastAsia="pl-PL"/>
        </w:rPr>
        <w:t>misji uczelni w zakresie kształcenia, działalności naukowej, kształtowania postaw obywatelskich, a także uczestnictwa w rozwoju społecznym oraz tworzenia gospodarki opartej na innowacjach;</w:t>
      </w:r>
    </w:p>
    <w:p w:rsidR="00C23820" w:rsidRPr="00C23820" w:rsidRDefault="00C23820" w:rsidP="00C238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64" w:lineRule="auto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proofErr w:type="gramStart"/>
      <w:r>
        <w:rPr>
          <w:rFonts w:ascii="Arial" w:hAnsi="Arial" w:cs="Arial"/>
          <w:sz w:val="20"/>
          <w:szCs w:val="20"/>
          <w:lang w:eastAsia="pl-PL"/>
        </w:rPr>
        <w:t>pr</w:t>
      </w:r>
      <w:r w:rsidR="00002A6E">
        <w:rPr>
          <w:rFonts w:ascii="Arial" w:hAnsi="Arial" w:cs="Arial"/>
          <w:sz w:val="20"/>
          <w:szCs w:val="20"/>
          <w:lang w:eastAsia="pl-PL"/>
        </w:rPr>
        <w:t>owadzenia</w:t>
      </w:r>
      <w:proofErr w:type="gramEnd"/>
      <w:r w:rsidR="00002A6E">
        <w:rPr>
          <w:rFonts w:ascii="Arial" w:hAnsi="Arial" w:cs="Arial"/>
          <w:sz w:val="20"/>
          <w:szCs w:val="20"/>
          <w:lang w:eastAsia="pl-PL"/>
        </w:rPr>
        <w:t xml:space="preserve"> monitoringu wizyjnego oraz</w:t>
      </w:r>
      <w:r>
        <w:rPr>
          <w:rFonts w:ascii="Arial" w:hAnsi="Arial" w:cs="Arial"/>
          <w:sz w:val="20"/>
          <w:szCs w:val="20"/>
          <w:lang w:eastAsia="pl-PL"/>
        </w:rPr>
        <w:t xml:space="preserve"> stos</w:t>
      </w:r>
      <w:r w:rsidR="00002A6E">
        <w:rPr>
          <w:rFonts w:ascii="Arial" w:hAnsi="Arial" w:cs="Arial"/>
          <w:sz w:val="20"/>
          <w:szCs w:val="20"/>
          <w:lang w:eastAsia="pl-PL"/>
        </w:rPr>
        <w:t xml:space="preserve">owania systemu kontroli dostępu, co stanowi prawnie uzasadniony interes Administratora </w:t>
      </w:r>
      <w:r w:rsidRPr="0069752F">
        <w:rPr>
          <w:rFonts w:ascii="Arial" w:hAnsi="Arial" w:cs="Arial"/>
          <w:sz w:val="20"/>
          <w:szCs w:val="20"/>
          <w:lang w:eastAsia="pl-PL"/>
        </w:rPr>
        <w:t>– na podstawie art. 6 ust. 1 lit. f RODO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C23820" w:rsidRPr="007A1A82" w:rsidRDefault="00C23820" w:rsidP="0069752F">
      <w:pPr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after="60" w:line="264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odniesieniu do uczestnikó</w:t>
      </w:r>
      <w:r w:rsidR="007224D3">
        <w:rPr>
          <w:rFonts w:ascii="Arial" w:hAnsi="Arial" w:cs="Arial"/>
          <w:sz w:val="20"/>
          <w:szCs w:val="20"/>
          <w:lang w:eastAsia="pl-PL"/>
        </w:rPr>
        <w:t>w konferencji z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7224D3">
        <w:rPr>
          <w:rFonts w:ascii="Arial" w:hAnsi="Arial" w:cs="Arial"/>
          <w:sz w:val="20"/>
          <w:szCs w:val="20"/>
          <w:lang w:eastAsia="pl-PL"/>
        </w:rPr>
        <w:t>artykułem</w:t>
      </w:r>
      <w:r>
        <w:rPr>
          <w:rFonts w:ascii="Arial" w:hAnsi="Arial" w:cs="Arial"/>
          <w:sz w:val="20"/>
          <w:szCs w:val="20"/>
          <w:lang w:eastAsia="pl-PL"/>
        </w:rPr>
        <w:t xml:space="preserve"> naukowym, w przypadku uzyskania pozytywnych recenzji naukowych, Państwa dane osobowe mogą być przetwarzane także w celach wydawniczych związanych z publikacją artykułu– na podstawie art. 6 ust. 1 lit. </w:t>
      </w:r>
      <w:r w:rsidR="007B3B7B">
        <w:rPr>
          <w:rFonts w:ascii="Arial" w:hAnsi="Arial" w:cs="Arial"/>
          <w:sz w:val="20"/>
          <w:szCs w:val="20"/>
          <w:lang w:eastAsia="pl-PL"/>
        </w:rPr>
        <w:t>b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A1A82">
        <w:rPr>
          <w:rFonts w:ascii="Arial" w:hAnsi="Arial" w:cs="Arial"/>
          <w:sz w:val="20"/>
          <w:szCs w:val="20"/>
          <w:lang w:eastAsia="pl-PL"/>
        </w:rPr>
        <w:t>RODO</w:t>
      </w:r>
      <w:r w:rsidR="000A75C7" w:rsidRPr="007A1A82">
        <w:rPr>
          <w:rFonts w:ascii="Arial" w:hAnsi="Arial" w:cs="Arial"/>
          <w:sz w:val="20"/>
          <w:szCs w:val="20"/>
          <w:lang w:eastAsia="pl-PL"/>
        </w:rPr>
        <w:t xml:space="preserve">, w związku z </w:t>
      </w:r>
      <w:r w:rsidR="007B3B7B" w:rsidRPr="007A1A82">
        <w:rPr>
          <w:rFonts w:ascii="Arial" w:hAnsi="Arial" w:cs="Arial"/>
          <w:sz w:val="20"/>
          <w:szCs w:val="20"/>
          <w:lang w:eastAsia="pl-PL"/>
        </w:rPr>
        <w:t>realizacją postanowień Regulaminu</w:t>
      </w:r>
      <w:r w:rsidR="00516E9B">
        <w:rPr>
          <w:rFonts w:ascii="Arial" w:hAnsi="Arial" w:cs="Arial"/>
          <w:sz w:val="20"/>
          <w:szCs w:val="20"/>
          <w:lang w:eastAsia="pl-PL"/>
        </w:rPr>
        <w:t xml:space="preserve"> II</w:t>
      </w:r>
      <w:r w:rsidR="007B3B7B" w:rsidRPr="007A1A8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16E9B">
        <w:rPr>
          <w:rFonts w:ascii="Arial" w:hAnsi="Arial" w:cs="Arial"/>
          <w:sz w:val="20"/>
          <w:szCs w:val="20"/>
          <w:lang w:eastAsia="pl-PL"/>
        </w:rPr>
        <w:t xml:space="preserve">Międzynarodowej </w:t>
      </w:r>
      <w:r w:rsidR="007B3B7B" w:rsidRPr="007A1A82">
        <w:rPr>
          <w:rFonts w:ascii="Arial" w:hAnsi="Arial" w:cs="Arial"/>
          <w:sz w:val="20"/>
          <w:szCs w:val="20"/>
          <w:lang w:eastAsia="pl-PL"/>
        </w:rPr>
        <w:t>Konferencji</w:t>
      </w:r>
      <w:r w:rsidR="00192B3C" w:rsidRPr="007A1A82">
        <w:rPr>
          <w:rFonts w:ascii="Arial" w:hAnsi="Arial" w:cs="Arial"/>
          <w:sz w:val="20"/>
          <w:szCs w:val="20"/>
          <w:lang w:eastAsia="pl-PL"/>
        </w:rPr>
        <w:t xml:space="preserve"> Naukowej „</w:t>
      </w:r>
      <w:r w:rsidR="00E0670B">
        <w:rPr>
          <w:rFonts w:ascii="Arial" w:hAnsi="Arial" w:cs="Arial"/>
          <w:sz w:val="20"/>
          <w:szCs w:val="20"/>
          <w:lang w:eastAsia="pl-PL"/>
        </w:rPr>
        <w:t>Wokół pojęcia pracownika i pracodawcy”,</w:t>
      </w:r>
    </w:p>
    <w:p w:rsidR="00C23820" w:rsidRDefault="00C23820" w:rsidP="0069752F">
      <w:pPr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after="60" w:line="264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CA5833">
        <w:rPr>
          <w:rFonts w:ascii="Arial" w:hAnsi="Arial" w:cs="Arial"/>
          <w:sz w:val="20"/>
          <w:szCs w:val="20"/>
          <w:lang w:eastAsia="pl-PL"/>
        </w:rPr>
        <w:t>osób uczestniczących w Konferencji w trybie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CA5833">
        <w:rPr>
          <w:rFonts w:ascii="Arial" w:hAnsi="Arial" w:cs="Arial"/>
          <w:sz w:val="20"/>
          <w:szCs w:val="20"/>
          <w:lang w:eastAsia="pl-PL"/>
        </w:rPr>
        <w:t>stacjonarnym</w:t>
      </w:r>
      <w:r w:rsidR="007224D3">
        <w:rPr>
          <w:rFonts w:ascii="Arial" w:hAnsi="Arial" w:cs="Arial"/>
          <w:sz w:val="20"/>
          <w:szCs w:val="20"/>
          <w:lang w:eastAsia="pl-PL"/>
        </w:rPr>
        <w:t xml:space="preserve"> oraz </w:t>
      </w:r>
      <w:r w:rsidR="00CA5833">
        <w:rPr>
          <w:rFonts w:ascii="Arial" w:hAnsi="Arial" w:cs="Arial"/>
          <w:sz w:val="20"/>
          <w:szCs w:val="20"/>
          <w:lang w:eastAsia="pl-PL"/>
        </w:rPr>
        <w:t>osób uczestniczących w Konferencji w trybie</w:t>
      </w:r>
      <w:r w:rsidR="007224D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E2CE8">
        <w:rPr>
          <w:rFonts w:ascii="Arial" w:hAnsi="Arial" w:cs="Arial"/>
          <w:sz w:val="20"/>
          <w:szCs w:val="20"/>
          <w:lang w:eastAsia="pl-PL"/>
        </w:rPr>
        <w:t>zdalnym (</w:t>
      </w:r>
      <w:r w:rsidR="007224D3">
        <w:rPr>
          <w:rFonts w:ascii="Arial" w:hAnsi="Arial" w:cs="Arial"/>
          <w:sz w:val="20"/>
          <w:szCs w:val="20"/>
          <w:lang w:eastAsia="pl-PL"/>
        </w:rPr>
        <w:t>on-line</w:t>
      </w:r>
      <w:r w:rsidR="008E2CE8">
        <w:rPr>
          <w:rFonts w:ascii="Arial" w:hAnsi="Arial" w:cs="Arial"/>
          <w:sz w:val="20"/>
          <w:szCs w:val="20"/>
          <w:lang w:eastAsia="pl-PL"/>
        </w:rPr>
        <w:t>)</w:t>
      </w:r>
      <w:r w:rsidR="007224D3">
        <w:rPr>
          <w:rFonts w:ascii="Arial" w:hAnsi="Arial" w:cs="Arial"/>
          <w:sz w:val="20"/>
          <w:szCs w:val="20"/>
          <w:lang w:eastAsia="pl-PL"/>
        </w:rPr>
        <w:t xml:space="preserve"> z włączoną kamerką </w:t>
      </w:r>
      <w:r w:rsidR="00CA5833">
        <w:rPr>
          <w:rFonts w:ascii="Arial" w:hAnsi="Arial" w:cs="Arial"/>
          <w:sz w:val="20"/>
          <w:szCs w:val="20"/>
          <w:lang w:eastAsia="pl-PL"/>
        </w:rPr>
        <w:t>internetową, Państwa dane osobowe (wizerunek) będą przetwarzane na podstawie art. 6 ust. 1 lit. a</w:t>
      </w:r>
      <w:r w:rsidR="00C93C54">
        <w:rPr>
          <w:rFonts w:ascii="Arial" w:hAnsi="Arial" w:cs="Arial"/>
          <w:sz w:val="20"/>
          <w:szCs w:val="20"/>
          <w:lang w:eastAsia="pl-PL"/>
        </w:rPr>
        <w:t>, tj. poprzez wyrażenie zgody w postaci jednoznacznej czynności potwierdzającej, przez co rozumie się osobiste uczestnictwo w miejscu Konferencji lub włączenie kamerki internetowej w przypadku uczestnictwa w trybie zdalnym.</w:t>
      </w:r>
      <w:r w:rsidR="008E2CE8">
        <w:rPr>
          <w:rFonts w:ascii="Arial" w:hAnsi="Arial" w:cs="Arial"/>
          <w:sz w:val="20"/>
          <w:szCs w:val="20"/>
          <w:lang w:eastAsia="pl-PL"/>
        </w:rPr>
        <w:t xml:space="preserve"> Państwa wizerunek może być rozpowszechniany w związku z </w:t>
      </w:r>
      <w:r w:rsidR="00735643">
        <w:rPr>
          <w:rFonts w:ascii="Arial" w:hAnsi="Arial" w:cs="Arial"/>
          <w:sz w:val="20"/>
          <w:szCs w:val="20"/>
          <w:lang w:eastAsia="pl-PL"/>
        </w:rPr>
        <w:t xml:space="preserve">transmitowaniem Konferencji na żywo w telewizjach internetowych, Internecie oraz na kanale YouTube, a także może być utrwalany w postaci zdjęć, filmów i nagrań oraz rozpowszechniany w związku z Konferencją poprzez publikowanie </w:t>
      </w:r>
      <w:r w:rsidR="00735643" w:rsidRPr="007A1A82">
        <w:rPr>
          <w:rFonts w:ascii="Arial" w:hAnsi="Arial" w:cs="Arial"/>
          <w:sz w:val="20"/>
          <w:szCs w:val="20"/>
          <w:lang w:eastAsia="pl-PL"/>
        </w:rPr>
        <w:t xml:space="preserve">materiałów </w:t>
      </w:r>
      <w:r w:rsidR="000A1CB0" w:rsidRPr="007A1A82">
        <w:rPr>
          <w:rFonts w:ascii="Arial" w:hAnsi="Arial" w:cs="Arial"/>
          <w:sz w:val="20"/>
          <w:szCs w:val="20"/>
          <w:lang w:eastAsia="pl-PL"/>
        </w:rPr>
        <w:t xml:space="preserve">w mediach (telewizja, prasa, Internet) </w:t>
      </w:r>
      <w:r w:rsidR="00735643" w:rsidRPr="007A1A82">
        <w:rPr>
          <w:rFonts w:ascii="Arial" w:hAnsi="Arial" w:cs="Arial"/>
          <w:sz w:val="20"/>
          <w:szCs w:val="20"/>
          <w:lang w:eastAsia="pl-PL"/>
        </w:rPr>
        <w:t>na stronie internetowej Konferencji oraz na profilach</w:t>
      </w:r>
      <w:r w:rsidR="00735643">
        <w:rPr>
          <w:rFonts w:ascii="Arial" w:hAnsi="Arial" w:cs="Arial"/>
          <w:sz w:val="20"/>
          <w:szCs w:val="20"/>
          <w:lang w:eastAsia="pl-PL"/>
        </w:rPr>
        <w:t xml:space="preserve"> Konferencji w portalach społecznościowych.</w:t>
      </w:r>
    </w:p>
    <w:p w:rsidR="00C23820" w:rsidRPr="00C23820" w:rsidRDefault="00CA5833" w:rsidP="00F26BC6">
      <w:pPr>
        <w:tabs>
          <w:tab w:val="right" w:leader="dot" w:pos="9639"/>
        </w:tabs>
        <w:autoSpaceDE w:val="0"/>
        <w:autoSpaceDN w:val="0"/>
        <w:adjustRightInd w:val="0"/>
        <w:spacing w:after="60" w:line="264" w:lineRule="auto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Osoby </w:t>
      </w:r>
      <w:proofErr w:type="gramStart"/>
      <w:r>
        <w:rPr>
          <w:rFonts w:ascii="Arial" w:hAnsi="Arial" w:cs="Arial"/>
          <w:sz w:val="20"/>
          <w:szCs w:val="20"/>
          <w:lang w:eastAsia="pl-PL"/>
        </w:rPr>
        <w:t>nie wyrażające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 xml:space="preserve"> zgody na utrwalanie i rozpowszechnianie wizerunku proszone są o uczestniczenie w Konferencji w trybie </w:t>
      </w:r>
      <w:r w:rsidR="008E2CE8">
        <w:rPr>
          <w:rFonts w:ascii="Arial" w:hAnsi="Arial" w:cs="Arial"/>
          <w:sz w:val="20"/>
          <w:szCs w:val="20"/>
          <w:lang w:eastAsia="pl-PL"/>
        </w:rPr>
        <w:t>zdalnym (</w:t>
      </w:r>
      <w:r>
        <w:rPr>
          <w:rFonts w:ascii="Arial" w:hAnsi="Arial" w:cs="Arial"/>
          <w:sz w:val="20"/>
          <w:szCs w:val="20"/>
          <w:lang w:eastAsia="pl-PL"/>
        </w:rPr>
        <w:t>on-line</w:t>
      </w:r>
      <w:r w:rsidR="008E2CE8">
        <w:rPr>
          <w:rFonts w:ascii="Arial" w:hAnsi="Arial" w:cs="Arial"/>
          <w:sz w:val="20"/>
          <w:szCs w:val="20"/>
          <w:lang w:eastAsia="pl-PL"/>
        </w:rPr>
        <w:t>)</w:t>
      </w:r>
      <w:r>
        <w:rPr>
          <w:rFonts w:ascii="Arial" w:hAnsi="Arial" w:cs="Arial"/>
          <w:sz w:val="20"/>
          <w:szCs w:val="20"/>
          <w:lang w:eastAsia="pl-PL"/>
        </w:rPr>
        <w:t xml:space="preserve"> przy wyłączonej kamerce internetowej.</w:t>
      </w:r>
    </w:p>
    <w:p w:rsidR="006C4B41" w:rsidRPr="0069752F" w:rsidRDefault="006C4B41" w:rsidP="001721FF">
      <w:pPr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after="60" w:line="264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9752F">
        <w:rPr>
          <w:rFonts w:ascii="Arial" w:hAnsi="Arial" w:cs="Arial"/>
          <w:sz w:val="20"/>
          <w:szCs w:val="20"/>
          <w:lang w:eastAsia="pl-PL"/>
        </w:rPr>
        <w:t xml:space="preserve">Podanie danych jest dobrowolne, jednak konieczne do realizacji celów, do jakich zostały zebrane. Odmowa ich podania </w:t>
      </w:r>
      <w:r w:rsidRPr="0069752F">
        <w:rPr>
          <w:rFonts w:ascii="Arial" w:hAnsi="Arial" w:cs="Arial"/>
          <w:iCs/>
          <w:sz w:val="20"/>
          <w:szCs w:val="20"/>
          <w:lang w:eastAsia="pl-PL"/>
        </w:rPr>
        <w:t xml:space="preserve">jest równoznaczna z </w:t>
      </w:r>
      <w:r w:rsidR="001721FF">
        <w:rPr>
          <w:rFonts w:ascii="Arial" w:hAnsi="Arial" w:cs="Arial"/>
          <w:sz w:val="20"/>
          <w:szCs w:val="20"/>
          <w:lang w:eastAsia="pl-PL"/>
        </w:rPr>
        <w:t>brakiem możliwości uczestniczenia w Konferencji.</w:t>
      </w:r>
    </w:p>
    <w:p w:rsidR="006C4B41" w:rsidRPr="007A1A82" w:rsidRDefault="006C4B41" w:rsidP="00DC4108">
      <w:pPr>
        <w:numPr>
          <w:ilvl w:val="0"/>
          <w:numId w:val="1"/>
        </w:numPr>
        <w:autoSpaceDE w:val="0"/>
        <w:autoSpaceDN w:val="0"/>
        <w:adjustRightInd w:val="0"/>
        <w:spacing w:after="60" w:line="264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A1A82">
        <w:rPr>
          <w:rFonts w:ascii="Arial" w:hAnsi="Arial" w:cs="Arial"/>
          <w:sz w:val="20"/>
          <w:szCs w:val="20"/>
          <w:lang w:eastAsia="pl-PL"/>
        </w:rPr>
        <w:t>Odbiorcami Państwa danych osobowych</w:t>
      </w:r>
      <w:r w:rsidR="00313946" w:rsidRPr="007A1A82">
        <w:rPr>
          <w:rFonts w:ascii="Arial" w:hAnsi="Arial" w:cs="Arial"/>
          <w:sz w:val="20"/>
          <w:szCs w:val="20"/>
          <w:lang w:eastAsia="pl-PL"/>
        </w:rPr>
        <w:t xml:space="preserve"> (wizerunek), głównie za pośrednictwem relacji na żywo, retransmisji wydarzenia, a także przekazywanych materiałów medialnych </w:t>
      </w:r>
      <w:r w:rsidRPr="007A1A82">
        <w:rPr>
          <w:rFonts w:ascii="Arial" w:hAnsi="Arial" w:cs="Arial"/>
          <w:sz w:val="20"/>
          <w:szCs w:val="20"/>
          <w:lang w:eastAsia="pl-PL"/>
        </w:rPr>
        <w:t>będą</w:t>
      </w:r>
      <w:r w:rsidR="00313946" w:rsidRPr="007A1A82">
        <w:rPr>
          <w:rFonts w:ascii="Arial" w:hAnsi="Arial" w:cs="Arial"/>
          <w:sz w:val="20"/>
          <w:szCs w:val="20"/>
          <w:lang w:eastAsia="pl-PL"/>
        </w:rPr>
        <w:t xml:space="preserve"> w szczególności: przedstawiciele administracji publicznej i spółek sektora energii, eksperci, pracownicy naukowi, członkowie organizacji pozarządowych, dziennikarze gospodarczych, doktoranci, studenci.</w:t>
      </w:r>
    </w:p>
    <w:p w:rsidR="006C4B41" w:rsidRPr="0069752F" w:rsidRDefault="006C4B41" w:rsidP="0069752F">
      <w:pPr>
        <w:numPr>
          <w:ilvl w:val="0"/>
          <w:numId w:val="1"/>
        </w:numPr>
        <w:autoSpaceDE w:val="0"/>
        <w:autoSpaceDN w:val="0"/>
        <w:adjustRightInd w:val="0"/>
        <w:spacing w:after="60" w:line="264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9752F">
        <w:rPr>
          <w:rFonts w:ascii="Arial" w:hAnsi="Arial" w:cs="Arial"/>
          <w:sz w:val="20"/>
          <w:szCs w:val="20"/>
          <w:lang w:eastAsia="pl-PL"/>
        </w:rPr>
        <w:t>Państwa dane osobowe nie będą przekazane odbiorcy w państwie trzecim, ani organizacji międzynarodowej.</w:t>
      </w:r>
      <w:r w:rsidR="00BC4BF3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6C4B41" w:rsidRPr="0069752F" w:rsidRDefault="006C4B41" w:rsidP="0069752F">
      <w:pPr>
        <w:numPr>
          <w:ilvl w:val="0"/>
          <w:numId w:val="1"/>
        </w:numPr>
        <w:autoSpaceDE w:val="0"/>
        <w:autoSpaceDN w:val="0"/>
        <w:adjustRightInd w:val="0"/>
        <w:spacing w:after="60" w:line="264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9752F">
        <w:rPr>
          <w:rFonts w:ascii="Arial" w:hAnsi="Arial" w:cs="Arial"/>
          <w:sz w:val="20"/>
          <w:szCs w:val="20"/>
          <w:lang w:eastAsia="pl-PL" w:bidi="pl-PL"/>
        </w:rPr>
        <w:t>Państwa dane oso</w:t>
      </w:r>
      <w:r w:rsidR="00C54B06" w:rsidRPr="0069752F">
        <w:rPr>
          <w:rFonts w:ascii="Arial" w:hAnsi="Arial" w:cs="Arial"/>
          <w:sz w:val="20"/>
          <w:szCs w:val="20"/>
          <w:lang w:eastAsia="pl-PL" w:bidi="pl-PL"/>
        </w:rPr>
        <w:t>bowe będą przetwarzane do czasu:</w:t>
      </w:r>
    </w:p>
    <w:p w:rsidR="006C4B41" w:rsidRPr="0069752F" w:rsidRDefault="006C4B41" w:rsidP="0069752F">
      <w:pPr>
        <w:numPr>
          <w:ilvl w:val="1"/>
          <w:numId w:val="3"/>
        </w:numPr>
        <w:autoSpaceDE w:val="0"/>
        <w:autoSpaceDN w:val="0"/>
        <w:adjustRightInd w:val="0"/>
        <w:spacing w:after="60" w:line="264" w:lineRule="auto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69752F">
        <w:rPr>
          <w:rFonts w:ascii="Arial" w:hAnsi="Arial" w:cs="Arial"/>
          <w:sz w:val="20"/>
          <w:szCs w:val="20"/>
          <w:lang w:eastAsia="pl-PL" w:bidi="pl-PL"/>
        </w:rPr>
        <w:t>osiągnięcia</w:t>
      </w:r>
      <w:proofErr w:type="gramEnd"/>
      <w:r w:rsidRPr="0069752F">
        <w:rPr>
          <w:rFonts w:ascii="Arial" w:hAnsi="Arial" w:cs="Arial"/>
          <w:sz w:val="20"/>
          <w:szCs w:val="20"/>
          <w:lang w:eastAsia="pl-PL" w:bidi="pl-PL"/>
        </w:rPr>
        <w:t xml:space="preserve"> celu przetwarzania, lub </w:t>
      </w:r>
    </w:p>
    <w:p w:rsidR="006C4B41" w:rsidRPr="0069752F" w:rsidRDefault="006C4B41" w:rsidP="0069752F">
      <w:pPr>
        <w:numPr>
          <w:ilvl w:val="1"/>
          <w:numId w:val="3"/>
        </w:numPr>
        <w:autoSpaceDE w:val="0"/>
        <w:autoSpaceDN w:val="0"/>
        <w:adjustRightInd w:val="0"/>
        <w:spacing w:after="60" w:line="264" w:lineRule="auto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69752F">
        <w:rPr>
          <w:rFonts w:ascii="Arial" w:hAnsi="Arial" w:cs="Arial"/>
          <w:sz w:val="20"/>
          <w:szCs w:val="20"/>
          <w:lang w:eastAsia="pl-PL" w:bidi="pl-PL"/>
        </w:rPr>
        <w:t>odwołania</w:t>
      </w:r>
      <w:proofErr w:type="gramEnd"/>
      <w:r w:rsidRPr="0069752F">
        <w:rPr>
          <w:rFonts w:ascii="Arial" w:hAnsi="Arial" w:cs="Arial"/>
          <w:sz w:val="20"/>
          <w:szCs w:val="20"/>
          <w:lang w:eastAsia="pl-PL" w:bidi="pl-PL"/>
        </w:rPr>
        <w:t xml:space="preserve"> zgody stanowiącej podstawę tego przetwarzania, lub</w:t>
      </w:r>
    </w:p>
    <w:p w:rsidR="006C4B41" w:rsidRPr="0069752F" w:rsidRDefault="006C4B41" w:rsidP="0069752F">
      <w:pPr>
        <w:numPr>
          <w:ilvl w:val="1"/>
          <w:numId w:val="3"/>
        </w:numPr>
        <w:autoSpaceDE w:val="0"/>
        <w:autoSpaceDN w:val="0"/>
        <w:adjustRightInd w:val="0"/>
        <w:spacing w:after="60" w:line="264" w:lineRule="auto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69752F">
        <w:rPr>
          <w:rFonts w:ascii="Arial" w:hAnsi="Arial" w:cs="Arial"/>
          <w:sz w:val="20"/>
          <w:szCs w:val="20"/>
          <w:lang w:eastAsia="pl-PL" w:bidi="pl-PL"/>
        </w:rPr>
        <w:t>złożenia</w:t>
      </w:r>
      <w:proofErr w:type="gramEnd"/>
      <w:r w:rsidRPr="0069752F">
        <w:rPr>
          <w:rFonts w:ascii="Arial" w:hAnsi="Arial" w:cs="Arial"/>
          <w:sz w:val="20"/>
          <w:szCs w:val="20"/>
          <w:lang w:eastAsia="pl-PL" w:bidi="pl-PL"/>
        </w:rPr>
        <w:t xml:space="preserve"> sprze</w:t>
      </w:r>
      <w:r w:rsidR="00C54B06" w:rsidRPr="0069752F">
        <w:rPr>
          <w:rFonts w:ascii="Arial" w:hAnsi="Arial" w:cs="Arial"/>
          <w:sz w:val="20"/>
          <w:szCs w:val="20"/>
          <w:lang w:eastAsia="pl-PL" w:bidi="pl-PL"/>
        </w:rPr>
        <w:t>ciwu wobec przetwarzania danych;</w:t>
      </w:r>
    </w:p>
    <w:p w:rsidR="006C4B41" w:rsidRPr="0069752F" w:rsidRDefault="006C4B41" w:rsidP="0069752F">
      <w:pPr>
        <w:autoSpaceDE w:val="0"/>
        <w:autoSpaceDN w:val="0"/>
        <w:adjustRightInd w:val="0"/>
        <w:spacing w:after="60" w:line="264" w:lineRule="auto"/>
        <w:ind w:left="357"/>
        <w:jc w:val="both"/>
        <w:rPr>
          <w:rFonts w:ascii="Arial" w:hAnsi="Arial" w:cs="Arial"/>
          <w:sz w:val="20"/>
          <w:szCs w:val="20"/>
          <w:lang w:eastAsia="pl-PL" w:bidi="pl-PL"/>
        </w:rPr>
      </w:pPr>
      <w:proofErr w:type="gramStart"/>
      <w:r w:rsidRPr="0069752F">
        <w:rPr>
          <w:rFonts w:ascii="Arial" w:hAnsi="Arial" w:cs="Arial"/>
          <w:sz w:val="20"/>
          <w:szCs w:val="20"/>
          <w:lang w:eastAsia="pl-PL" w:bidi="pl-PL"/>
        </w:rPr>
        <w:t>a</w:t>
      </w:r>
      <w:proofErr w:type="gramEnd"/>
      <w:r w:rsidRPr="0069752F">
        <w:rPr>
          <w:rFonts w:ascii="Arial" w:hAnsi="Arial" w:cs="Arial"/>
          <w:sz w:val="20"/>
          <w:szCs w:val="20"/>
          <w:lang w:eastAsia="pl-PL" w:bidi="pl-PL"/>
        </w:rPr>
        <w:t xml:space="preserve"> po tym okresie przechowywane przez czas:</w:t>
      </w:r>
    </w:p>
    <w:p w:rsidR="006C4B41" w:rsidRPr="007A1A82" w:rsidRDefault="006C4B41" w:rsidP="0069752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60" w:line="264" w:lineRule="auto"/>
        <w:ind w:left="714" w:hanging="357"/>
        <w:jc w:val="both"/>
        <w:rPr>
          <w:rFonts w:ascii="Arial" w:hAnsi="Arial" w:cs="Arial"/>
          <w:sz w:val="20"/>
          <w:szCs w:val="20"/>
          <w:lang w:eastAsia="pl-PL" w:bidi="pl-PL"/>
        </w:rPr>
      </w:pPr>
      <w:proofErr w:type="gramStart"/>
      <w:r w:rsidRPr="007A1A82">
        <w:rPr>
          <w:rFonts w:ascii="Arial" w:hAnsi="Arial" w:cs="Arial"/>
          <w:sz w:val="20"/>
          <w:szCs w:val="20"/>
          <w:lang w:eastAsia="pl-PL" w:bidi="pl-PL"/>
        </w:rPr>
        <w:lastRenderedPageBreak/>
        <w:t>oraz</w:t>
      </w:r>
      <w:proofErr w:type="gramEnd"/>
      <w:r w:rsidRPr="007A1A82">
        <w:rPr>
          <w:rFonts w:ascii="Arial" w:hAnsi="Arial" w:cs="Arial"/>
          <w:sz w:val="20"/>
          <w:szCs w:val="20"/>
          <w:lang w:eastAsia="pl-PL" w:bidi="pl-PL"/>
        </w:rPr>
        <w:t xml:space="preserve"> w celu i zakresie wymaganym przez przepisy prawa</w:t>
      </w:r>
      <w:r w:rsidR="007A1A82" w:rsidRPr="007A1A82">
        <w:rPr>
          <w:rFonts w:ascii="Arial" w:hAnsi="Arial" w:cs="Arial"/>
          <w:sz w:val="20"/>
          <w:szCs w:val="20"/>
          <w:lang w:eastAsia="pl-PL" w:bidi="pl-PL"/>
        </w:rPr>
        <w:t>.</w:t>
      </w:r>
    </w:p>
    <w:p w:rsidR="006C4B41" w:rsidRPr="0069752F" w:rsidRDefault="006C4B41" w:rsidP="0069752F">
      <w:pPr>
        <w:autoSpaceDE w:val="0"/>
        <w:autoSpaceDN w:val="0"/>
        <w:adjustRightInd w:val="0"/>
        <w:spacing w:after="60" w:line="264" w:lineRule="auto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 w:rsidRPr="0069752F">
        <w:rPr>
          <w:rFonts w:ascii="Arial" w:hAnsi="Arial" w:cs="Arial"/>
          <w:sz w:val="20"/>
          <w:szCs w:val="20"/>
          <w:lang w:eastAsia="pl-PL" w:bidi="pl-PL"/>
        </w:rPr>
        <w:t>Po upływie okresu przechowywania dane te będą nieodwracalnie anonimizowane.</w:t>
      </w:r>
    </w:p>
    <w:p w:rsidR="006C4B41" w:rsidRPr="0069752F" w:rsidRDefault="006C4B41" w:rsidP="0069752F">
      <w:pPr>
        <w:numPr>
          <w:ilvl w:val="0"/>
          <w:numId w:val="1"/>
        </w:numPr>
        <w:autoSpaceDE w:val="0"/>
        <w:autoSpaceDN w:val="0"/>
        <w:adjustRightInd w:val="0"/>
        <w:spacing w:after="60" w:line="264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9752F">
        <w:rPr>
          <w:rFonts w:ascii="Arial" w:hAnsi="Arial" w:cs="Arial"/>
          <w:sz w:val="20"/>
          <w:szCs w:val="20"/>
          <w:lang w:eastAsia="pl-PL"/>
        </w:rPr>
        <w:t>Administrator może powierzyć przetwarzanie Państwa danych osobowych podmiotom zewnętrznym działającym na zlecenie Administratora, np. podmiotowi świadczącemu usługi IT w zakresie rozwoju, serwisowania i usuwania awarii w systemach informatycznych.</w:t>
      </w:r>
    </w:p>
    <w:p w:rsidR="006C4B41" w:rsidRPr="0069752F" w:rsidRDefault="006C4B41" w:rsidP="0069752F">
      <w:pPr>
        <w:numPr>
          <w:ilvl w:val="0"/>
          <w:numId w:val="1"/>
        </w:numPr>
        <w:autoSpaceDE w:val="0"/>
        <w:autoSpaceDN w:val="0"/>
        <w:adjustRightInd w:val="0"/>
        <w:spacing w:after="60" w:line="264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9752F">
        <w:rPr>
          <w:rFonts w:ascii="Arial" w:hAnsi="Arial" w:cs="Arial"/>
          <w:sz w:val="20"/>
          <w:szCs w:val="20"/>
          <w:lang w:eastAsia="pl-PL"/>
        </w:rPr>
        <w:t>Posiadają Państwo prawo do dostępu do treści swoich danych, ich sprostowania, usunięcia lub ograniczenia przetwarzania oraz prawo do wniesienia sprzeciwu wobec przetwarzania, o ile pozwalają na to przepisy prawa.</w:t>
      </w:r>
    </w:p>
    <w:p w:rsidR="00B31C85" w:rsidRPr="007A1A82" w:rsidRDefault="00694BE5" w:rsidP="00B31C85">
      <w:pPr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after="60" w:line="264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A1A82">
        <w:rPr>
          <w:rFonts w:ascii="Arial" w:hAnsi="Arial" w:cs="Arial"/>
          <w:sz w:val="20"/>
          <w:szCs w:val="20"/>
          <w:lang w:eastAsia="pl-PL"/>
        </w:rPr>
        <w:t xml:space="preserve">Wycofanie zgody na przetwarzanie Państwa danych będzie skutkowało </w:t>
      </w:r>
      <w:r w:rsidR="00B73E5A" w:rsidRPr="007A1A82">
        <w:rPr>
          <w:rFonts w:ascii="Arial" w:hAnsi="Arial" w:cs="Arial"/>
          <w:sz w:val="20"/>
          <w:szCs w:val="20"/>
          <w:lang w:eastAsia="pl-PL"/>
        </w:rPr>
        <w:t>nieodwracalnym zanonimizowaniem przed upływem okresu przechowywania</w:t>
      </w:r>
      <w:r w:rsidR="00B31C85" w:rsidRPr="007A1A82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B73E5A" w:rsidRPr="007A1A82">
        <w:rPr>
          <w:rFonts w:ascii="Arial" w:hAnsi="Arial" w:cs="Arial"/>
          <w:sz w:val="20"/>
          <w:szCs w:val="20"/>
          <w:lang w:eastAsia="pl-PL"/>
        </w:rPr>
        <w:t xml:space="preserve">ich usunięciem oraz całkowitym wstrzymaniem procesu ich przetwarzania. </w:t>
      </w:r>
      <w:r w:rsidR="00B31C85" w:rsidRPr="007A1A82">
        <w:rPr>
          <w:rFonts w:ascii="Arial" w:hAnsi="Arial" w:cs="Arial"/>
          <w:sz w:val="20"/>
          <w:szCs w:val="20"/>
          <w:lang w:eastAsia="pl-PL"/>
        </w:rPr>
        <w:t xml:space="preserve">Od momentu otrzymania wycofania zgody Państwa wizerunek nie będzie znajdował się w materiałach medialnych, za wyjątkiem materiałów wytworzonych przed otrzymaniem wycofania. </w:t>
      </w:r>
    </w:p>
    <w:p w:rsidR="00694BE5" w:rsidRPr="0091383C" w:rsidRDefault="006C4B41" w:rsidP="007B3B7B">
      <w:pPr>
        <w:numPr>
          <w:ilvl w:val="0"/>
          <w:numId w:val="1"/>
        </w:numPr>
        <w:autoSpaceDE w:val="0"/>
        <w:autoSpaceDN w:val="0"/>
        <w:adjustRightInd w:val="0"/>
        <w:spacing w:after="60" w:line="264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9752F">
        <w:rPr>
          <w:rFonts w:ascii="Arial" w:hAnsi="Arial" w:cs="Arial"/>
          <w:sz w:val="20"/>
          <w:szCs w:val="20"/>
          <w:lang w:eastAsia="pl-PL"/>
        </w:rPr>
        <w:t xml:space="preserve">Posiadają </w:t>
      </w:r>
      <w:r w:rsidR="00694BE5" w:rsidRPr="0091383C">
        <w:rPr>
          <w:rFonts w:ascii="Arial" w:hAnsi="Arial" w:cs="Arial"/>
          <w:sz w:val="20"/>
          <w:szCs w:val="20"/>
          <w:lang w:eastAsia="pl-PL"/>
        </w:rPr>
        <w:t>Państwo prawo do wniesienia skargi do organu nadzorczego (w szczególności w państwie członkowskim swojego zwykłego pobytu, swojego miejsca pracy lub miejsca popełnienia domniemanego naruszenia), jeżeli uważają Państwo, że Administrator przy przetwarzaniu Państwa danych osobowych narusza przepisy RODO.</w:t>
      </w:r>
    </w:p>
    <w:p w:rsidR="006C4B41" w:rsidRPr="0069752F" w:rsidRDefault="00694BE5" w:rsidP="00694BE5">
      <w:pPr>
        <w:autoSpaceDE w:val="0"/>
        <w:autoSpaceDN w:val="0"/>
        <w:adjustRightInd w:val="0"/>
        <w:spacing w:after="60" w:line="264" w:lineRule="auto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Polsce funkcję organu nadzorczego pełni Prezes Urzędu Ochrony Danych Osobowych.</w:t>
      </w:r>
    </w:p>
    <w:p w:rsidR="009646C4" w:rsidRPr="00DC4108" w:rsidRDefault="006C4B41" w:rsidP="00DC4108">
      <w:pPr>
        <w:numPr>
          <w:ilvl w:val="0"/>
          <w:numId w:val="1"/>
        </w:numPr>
        <w:autoSpaceDE w:val="0"/>
        <w:autoSpaceDN w:val="0"/>
        <w:adjustRightInd w:val="0"/>
        <w:spacing w:after="60" w:line="264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9752F">
        <w:rPr>
          <w:rFonts w:ascii="Arial" w:hAnsi="Arial" w:cs="Arial"/>
          <w:sz w:val="20"/>
          <w:szCs w:val="20"/>
          <w:lang w:eastAsia="pl-PL"/>
        </w:rPr>
        <w:t>Państwa dane osobowe nie będą poddawane zautomatyzowanym procesom podejmowania decyzji (w tym profilowaniu).</w:t>
      </w:r>
    </w:p>
    <w:sectPr w:rsidR="009646C4" w:rsidRPr="00DC4108" w:rsidSect="00C73FBC">
      <w:footerReference w:type="default" r:id="rId7"/>
      <w:footerReference w:type="first" r:id="rId8"/>
      <w:pgSz w:w="11907" w:h="16839" w:code="9"/>
      <w:pgMar w:top="1134" w:right="1134" w:bottom="1134" w:left="1134" w:header="567" w:footer="567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371" w:rsidRDefault="00AA3371" w:rsidP="00BC00EA">
      <w:pPr>
        <w:spacing w:after="0" w:line="240" w:lineRule="auto"/>
      </w:pPr>
      <w:r>
        <w:separator/>
      </w:r>
    </w:p>
  </w:endnote>
  <w:endnote w:type="continuationSeparator" w:id="0">
    <w:p w:rsidR="00AA3371" w:rsidRDefault="00AA3371" w:rsidP="00BC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A8" w:rsidRPr="00F04FA8" w:rsidRDefault="00F04FA8" w:rsidP="00F04FA8">
    <w:pPr>
      <w:pStyle w:val="Stopka"/>
      <w:spacing w:after="120"/>
      <w:jc w:val="right"/>
      <w:rPr>
        <w:rFonts w:ascii="Arial" w:hAnsi="Arial" w:cs="Arial"/>
        <w:color w:val="808080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0EA" w:rsidRPr="00BC00EA" w:rsidRDefault="00BC00EA" w:rsidP="00BC00EA">
    <w:pPr>
      <w:pStyle w:val="Stopka"/>
      <w:spacing w:after="120"/>
      <w:jc w:val="right"/>
      <w:rPr>
        <w:rFonts w:ascii="Arial" w:hAnsi="Arial" w:cs="Arial"/>
        <w:color w:val="80808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371" w:rsidRDefault="00AA3371" w:rsidP="00BC00EA">
      <w:pPr>
        <w:spacing w:after="0" w:line="240" w:lineRule="auto"/>
      </w:pPr>
      <w:r>
        <w:separator/>
      </w:r>
    </w:p>
  </w:footnote>
  <w:footnote w:type="continuationSeparator" w:id="0">
    <w:p w:rsidR="00AA3371" w:rsidRDefault="00AA3371" w:rsidP="00BC0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0B45"/>
    <w:multiLevelType w:val="hybridMultilevel"/>
    <w:tmpl w:val="6DACCC72"/>
    <w:lvl w:ilvl="0" w:tplc="D0168AA2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B2F46"/>
    <w:multiLevelType w:val="hybridMultilevel"/>
    <w:tmpl w:val="995854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4904FAD"/>
    <w:multiLevelType w:val="hybridMultilevel"/>
    <w:tmpl w:val="C8C6EC8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0A43314"/>
    <w:multiLevelType w:val="hybridMultilevel"/>
    <w:tmpl w:val="78BC5C7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39E6632D"/>
    <w:multiLevelType w:val="hybridMultilevel"/>
    <w:tmpl w:val="1D20A6C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4C4D5D76"/>
    <w:multiLevelType w:val="hybridMultilevel"/>
    <w:tmpl w:val="0D1A126C"/>
    <w:lvl w:ilvl="0" w:tplc="6422E9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33438"/>
    <w:multiLevelType w:val="hybridMultilevel"/>
    <w:tmpl w:val="78BC5C7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5BE114D3"/>
    <w:multiLevelType w:val="hybridMultilevel"/>
    <w:tmpl w:val="1A825B4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2320"/>
    <w:rsid w:val="00002A6E"/>
    <w:rsid w:val="00011ABB"/>
    <w:rsid w:val="0006641C"/>
    <w:rsid w:val="000A1CB0"/>
    <w:rsid w:val="000A75C7"/>
    <w:rsid w:val="000B4593"/>
    <w:rsid w:val="000B57BF"/>
    <w:rsid w:val="000C1D4A"/>
    <w:rsid w:val="000C557C"/>
    <w:rsid w:val="000D6B75"/>
    <w:rsid w:val="000E1EE8"/>
    <w:rsid w:val="000F32AC"/>
    <w:rsid w:val="00102E15"/>
    <w:rsid w:val="0013638C"/>
    <w:rsid w:val="0014540F"/>
    <w:rsid w:val="0015368F"/>
    <w:rsid w:val="00154190"/>
    <w:rsid w:val="001721FF"/>
    <w:rsid w:val="00192B3C"/>
    <w:rsid w:val="001D6500"/>
    <w:rsid w:val="002532D2"/>
    <w:rsid w:val="002621F8"/>
    <w:rsid w:val="0026499C"/>
    <w:rsid w:val="002904CF"/>
    <w:rsid w:val="00290619"/>
    <w:rsid w:val="002C24AE"/>
    <w:rsid w:val="002E4A1C"/>
    <w:rsid w:val="00313946"/>
    <w:rsid w:val="00325F03"/>
    <w:rsid w:val="003B581B"/>
    <w:rsid w:val="003E1E1F"/>
    <w:rsid w:val="003E5F84"/>
    <w:rsid w:val="004149FF"/>
    <w:rsid w:val="0049081E"/>
    <w:rsid w:val="004C2F6C"/>
    <w:rsid w:val="004C4EAA"/>
    <w:rsid w:val="004C552A"/>
    <w:rsid w:val="004D36A3"/>
    <w:rsid w:val="004F5E9C"/>
    <w:rsid w:val="00507948"/>
    <w:rsid w:val="00516E9B"/>
    <w:rsid w:val="00525AA8"/>
    <w:rsid w:val="00586808"/>
    <w:rsid w:val="00586E50"/>
    <w:rsid w:val="005C292B"/>
    <w:rsid w:val="005D3370"/>
    <w:rsid w:val="005E2BFA"/>
    <w:rsid w:val="005E4AD6"/>
    <w:rsid w:val="00630F45"/>
    <w:rsid w:val="0065567B"/>
    <w:rsid w:val="00671112"/>
    <w:rsid w:val="00694BE5"/>
    <w:rsid w:val="0069752F"/>
    <w:rsid w:val="006C4B41"/>
    <w:rsid w:val="006E5339"/>
    <w:rsid w:val="0070329E"/>
    <w:rsid w:val="0071344C"/>
    <w:rsid w:val="007159B7"/>
    <w:rsid w:val="007224D3"/>
    <w:rsid w:val="007250FB"/>
    <w:rsid w:val="00735643"/>
    <w:rsid w:val="007632C9"/>
    <w:rsid w:val="0079585D"/>
    <w:rsid w:val="007A1A82"/>
    <w:rsid w:val="007B3B7B"/>
    <w:rsid w:val="008047FB"/>
    <w:rsid w:val="00853E11"/>
    <w:rsid w:val="0086069C"/>
    <w:rsid w:val="00862809"/>
    <w:rsid w:val="008663E0"/>
    <w:rsid w:val="00896979"/>
    <w:rsid w:val="008D599B"/>
    <w:rsid w:val="008E2CE8"/>
    <w:rsid w:val="008F3915"/>
    <w:rsid w:val="00917F52"/>
    <w:rsid w:val="009312C8"/>
    <w:rsid w:val="009425A3"/>
    <w:rsid w:val="009646C4"/>
    <w:rsid w:val="00966F8F"/>
    <w:rsid w:val="00990A37"/>
    <w:rsid w:val="009A77DC"/>
    <w:rsid w:val="00A0179B"/>
    <w:rsid w:val="00A02320"/>
    <w:rsid w:val="00A2305F"/>
    <w:rsid w:val="00A552BA"/>
    <w:rsid w:val="00A62E88"/>
    <w:rsid w:val="00A90E76"/>
    <w:rsid w:val="00AA0EB0"/>
    <w:rsid w:val="00AA3371"/>
    <w:rsid w:val="00AE5CAC"/>
    <w:rsid w:val="00AF6469"/>
    <w:rsid w:val="00B05C65"/>
    <w:rsid w:val="00B31C85"/>
    <w:rsid w:val="00B364A6"/>
    <w:rsid w:val="00B50973"/>
    <w:rsid w:val="00B73E5A"/>
    <w:rsid w:val="00BA79FB"/>
    <w:rsid w:val="00BC00EA"/>
    <w:rsid w:val="00BC4BF3"/>
    <w:rsid w:val="00C01281"/>
    <w:rsid w:val="00C06A43"/>
    <w:rsid w:val="00C23820"/>
    <w:rsid w:val="00C54B06"/>
    <w:rsid w:val="00C73FBC"/>
    <w:rsid w:val="00C76AAB"/>
    <w:rsid w:val="00C93C54"/>
    <w:rsid w:val="00CA5833"/>
    <w:rsid w:val="00CB26F7"/>
    <w:rsid w:val="00CF1D90"/>
    <w:rsid w:val="00CF706C"/>
    <w:rsid w:val="00D03DBF"/>
    <w:rsid w:val="00D356BB"/>
    <w:rsid w:val="00D43CDF"/>
    <w:rsid w:val="00DC4108"/>
    <w:rsid w:val="00E0424F"/>
    <w:rsid w:val="00E0670B"/>
    <w:rsid w:val="00EE18B9"/>
    <w:rsid w:val="00EE5F89"/>
    <w:rsid w:val="00EF4A3B"/>
    <w:rsid w:val="00EF5CD9"/>
    <w:rsid w:val="00F04FA8"/>
    <w:rsid w:val="00F06629"/>
    <w:rsid w:val="00F228F9"/>
    <w:rsid w:val="00F26BC6"/>
    <w:rsid w:val="00F271F2"/>
    <w:rsid w:val="00F33B81"/>
    <w:rsid w:val="00F6363A"/>
    <w:rsid w:val="00F907F0"/>
    <w:rsid w:val="00FD0357"/>
    <w:rsid w:val="00FD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B41"/>
    <w:pPr>
      <w:spacing w:after="200" w:line="276" w:lineRule="auto"/>
      <w:jc w:val="left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6C4B41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4B41"/>
    <w:pPr>
      <w:widowControl w:val="0"/>
      <w:shd w:val="clear" w:color="auto" w:fill="FFFFFF"/>
      <w:spacing w:after="720" w:line="0" w:lineRule="atLeast"/>
      <w:ind w:hanging="360"/>
      <w:jc w:val="right"/>
    </w:pPr>
    <w:rPr>
      <w:rFonts w:ascii="Tahoma" w:eastAsia="Tahoma" w:hAnsi="Tahoma" w:cs="Tahoma"/>
      <w:sz w:val="21"/>
      <w:szCs w:val="21"/>
    </w:rPr>
  </w:style>
  <w:style w:type="paragraph" w:styleId="Akapitzlist">
    <w:name w:val="List Paragraph"/>
    <w:basedOn w:val="Normalny"/>
    <w:uiPriority w:val="34"/>
    <w:qFormat/>
    <w:rsid w:val="006C4B41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6C4B4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BC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0EA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nhideWhenUsed/>
    <w:rsid w:val="00BC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C00EA"/>
    <w:rPr>
      <w:rFonts w:ascii="Calibri" w:eastAsia="Times New Roman" w:hAnsi="Calibri" w:cs="Calibri"/>
    </w:rPr>
  </w:style>
  <w:style w:type="character" w:styleId="Numerstrony">
    <w:name w:val="page number"/>
    <w:basedOn w:val="Domylnaczcionkaakapitu"/>
    <w:rsid w:val="00BC00EA"/>
  </w:style>
  <w:style w:type="character" w:styleId="Hipercze">
    <w:name w:val="Hyperlink"/>
    <w:basedOn w:val="Domylnaczcionkaakapitu"/>
    <w:uiPriority w:val="99"/>
    <w:unhideWhenUsed/>
    <w:rsid w:val="008663E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1C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Rzeszowska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Wilusz</dc:creator>
  <cp:lastModifiedBy>AGATA</cp:lastModifiedBy>
  <cp:revision>2</cp:revision>
  <dcterms:created xsi:type="dcterms:W3CDTF">2021-04-23T08:54:00Z</dcterms:created>
  <dcterms:modified xsi:type="dcterms:W3CDTF">2021-04-23T08:54:00Z</dcterms:modified>
</cp:coreProperties>
</file>